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825C0" w:rsidRPr="003F4C51" w:rsidRDefault="00DF4817" w:rsidP="000A5F07">
      <w:pPr>
        <w:tabs>
          <w:tab w:val="left" w:pos="488"/>
          <w:tab w:val="left" w:pos="2492"/>
          <w:tab w:val="center" w:pos="4536"/>
          <w:tab w:val="right" w:pos="9072"/>
          <w:tab w:val="left" w:pos="9356"/>
        </w:tabs>
        <w:rPr>
          <w:rFonts w:ascii="Trebuchet MS" w:hAnsi="Trebuchet MS"/>
          <w:sz w:val="18"/>
          <w:szCs w:val="18"/>
        </w:rPr>
      </w:pPr>
      <w:r>
        <w:rPr>
          <w:rFonts w:ascii="Trebuchet MS" w:hAnsi="Trebuchet MS"/>
          <w:noProof/>
          <w:lang w:val="en-US"/>
        </w:rPr>
        <mc:AlternateContent>
          <mc:Choice Requires="wps">
            <w:drawing>
              <wp:anchor distT="0" distB="0" distL="114300" distR="114300" simplePos="0" relativeHeight="251659264" behindDoc="0" locked="0" layoutInCell="1" allowOverlap="1">
                <wp:simplePos x="0" y="0"/>
                <wp:positionH relativeFrom="margin">
                  <wp:posOffset>1821621</wp:posOffset>
                </wp:positionH>
                <wp:positionV relativeFrom="paragraph">
                  <wp:posOffset>445190</wp:posOffset>
                </wp:positionV>
                <wp:extent cx="4699221" cy="699715"/>
                <wp:effectExtent l="57150" t="0" r="63500" b="120015"/>
                <wp:wrapNone/>
                <wp:docPr id="2" name="Text Box 2"/>
                <wp:cNvGraphicFramePr/>
                <a:graphic xmlns:a="http://schemas.openxmlformats.org/drawingml/2006/main">
                  <a:graphicData uri="http://schemas.microsoft.com/office/word/2010/wordprocessingShape">
                    <wps:wsp>
                      <wps:cNvSpPr txBox="1"/>
                      <wps:spPr>
                        <a:xfrm>
                          <a:off x="0" y="0"/>
                          <a:ext cx="4699221" cy="699715"/>
                        </a:xfrm>
                        <a:prstGeom prst="rect">
                          <a:avLst/>
                        </a:prstGeom>
                        <a:solidFill>
                          <a:schemeClr val="lt1"/>
                        </a:solidFill>
                        <a:ln w="6350">
                          <a:noFill/>
                        </a:ln>
                        <a:effectLst>
                          <a:outerShdw blurRad="50800" dist="50800" dir="5400000" algn="ctr" rotWithShape="0">
                            <a:schemeClr val="bg1"/>
                          </a:outerShdw>
                        </a:effectLst>
                      </wps:spPr>
                      <wps:style>
                        <a:lnRef idx="0">
                          <a:schemeClr val="accent1"/>
                        </a:lnRef>
                        <a:fillRef idx="0">
                          <a:schemeClr val="accent1"/>
                        </a:fillRef>
                        <a:effectRef idx="0">
                          <a:schemeClr val="accent1"/>
                        </a:effectRef>
                        <a:fontRef idx="minor">
                          <a:schemeClr val="dk1"/>
                        </a:fontRef>
                      </wps:style>
                      <wps:txbx>
                        <w:txbxContent>
                          <w:p w:rsidR="00673884" w:rsidRPr="00DF4817" w:rsidRDefault="00673884" w:rsidP="00DF4817">
                            <w:pPr>
                              <w:pStyle w:val="Instituie"/>
                              <w:rPr>
                                <w:sz w:val="28"/>
                                <w:szCs w:val="28"/>
                              </w:rPr>
                            </w:pPr>
                            <w:r w:rsidRPr="00DF4817">
                              <w:rPr>
                                <w:sz w:val="28"/>
                                <w:szCs w:val="28"/>
                              </w:rPr>
                              <w:t>AGENȚIA NAȚIONALĂ A FUNCȚIONARILOR PUBL</w:t>
                            </w:r>
                            <w:r>
                              <w:rPr>
                                <w:sz w:val="28"/>
                                <w:szCs w:val="28"/>
                              </w:rPr>
                              <w:t>I</w:t>
                            </w:r>
                            <w:r w:rsidRPr="00DF4817">
                              <w:rPr>
                                <w:sz w:val="28"/>
                                <w:szCs w:val="28"/>
                              </w:rPr>
                              <w:t>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3.45pt;margin-top:35.05pt;width:370pt;height:55.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" fillcolor="white [3201]" stroked="f" strokeweight=".5pt">
                <v:shadow on="t" color="white [3212]" offset="0,4pt"/>
                <v:textbox>
                  <w:txbxContent>
                    <w:p w:rsidR="00673884" w:rsidRPr="00DF4817" w:rsidRDefault="00673884" w:rsidP="00DF4817">
                      <w:pPr>
                        <w:pStyle w:val="Instituie"/>
                        <w:rPr>
                          <w:sz w:val="28"/>
                          <w:szCs w:val="28"/>
                        </w:rPr>
                      </w:pPr>
                      <w:r w:rsidRPr="00DF4817">
                        <w:rPr>
                          <w:sz w:val="28"/>
                          <w:szCs w:val="28"/>
                        </w:rPr>
                        <w:t>AGENȚIA NAȚIONALĂ A FUNCȚIONARILOR PUBL</w:t>
                      </w:r>
                      <w:r>
                        <w:rPr>
                          <w:sz w:val="28"/>
                          <w:szCs w:val="28"/>
                        </w:rPr>
                        <w:t>I</w:t>
                      </w:r>
                      <w:r w:rsidRPr="00DF4817">
                        <w:rPr>
                          <w:sz w:val="28"/>
                          <w:szCs w:val="28"/>
                        </w:rPr>
                        <w:t>CI</w:t>
                      </w:r>
                    </w:p>
                  </w:txbxContent>
                </v:textbox>
                <w10:wrap anchorx="margin"/>
              </v:shape>
            </w:pict>
          </mc:Fallback>
        </mc:AlternateContent>
      </w:r>
      <w:r w:rsidR="00FA535C" w:rsidRPr="003F4C51">
        <w:rPr>
          <w:rFonts w:ascii="Trebuchet MS" w:hAnsi="Trebuchet MS"/>
        </w:rPr>
        <w:tab/>
      </w:r>
      <w:r w:rsidRPr="00DF4817">
        <w:rPr>
          <w:rFonts w:ascii="Trebuchet MS" w:eastAsia="Trebuchet MS" w:hAnsi="Trebuchet MS" w:cs="Trebuchet MS"/>
          <w:b/>
          <w:noProof/>
          <w:sz w:val="32"/>
          <w:szCs w:val="32"/>
          <w:lang w:val="en-US"/>
        </w:rPr>
        <w:drawing>
          <wp:inline distT="0" distB="0" distL="0" distR="0" wp14:anchorId="2B59BAFD" wp14:editId="2C674471">
            <wp:extent cx="3324225" cy="1149305"/>
            <wp:effectExtent l="0" t="0" r="0" b="0"/>
            <wp:docPr id="1" name="Picture 1" descr="C:\Users\alexandra.cojocaru\AppData\Local\Microsoft\Windows\INetCache\Content.Outlook\2F80BNG5\logo-ministerul-energiei-1-copy-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ndra.cojocaru\AppData\Local\Microsoft\Windows\INetCache\Content.Outlook\2F80BNG5\logo-ministerul-energiei-1-copy-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1383" cy="1155237"/>
                    </a:xfrm>
                    <a:prstGeom prst="rect">
                      <a:avLst/>
                    </a:prstGeom>
                    <a:noFill/>
                    <a:ln>
                      <a:noFill/>
                    </a:ln>
                  </pic:spPr>
                </pic:pic>
              </a:graphicData>
            </a:graphic>
          </wp:inline>
        </w:drawing>
      </w:r>
      <w:r w:rsidR="00FA535C" w:rsidRPr="003F4C51">
        <w:rPr>
          <w:rFonts w:ascii="Trebuchet MS" w:hAnsi="Trebuchet MS"/>
        </w:rPr>
        <w:tab/>
      </w:r>
      <w:r w:rsidR="00FA535C" w:rsidRPr="003F4C51">
        <w:rPr>
          <w:rFonts w:ascii="Trebuchet MS" w:hAnsi="Trebuchet MS"/>
        </w:rPr>
        <w:tab/>
      </w:r>
    </w:p>
    <w:p w:rsidR="009825C0" w:rsidRPr="003F4C51" w:rsidRDefault="009825C0" w:rsidP="009825C0">
      <w:pPr>
        <w:tabs>
          <w:tab w:val="center" w:pos="4536"/>
          <w:tab w:val="right" w:pos="9072"/>
        </w:tabs>
        <w:jc w:val="right"/>
      </w:pPr>
    </w:p>
    <w:p w:rsidR="00B24811" w:rsidRDefault="00B24811" w:rsidP="001C2918">
      <w:pPr>
        <w:ind w:firstLine="709"/>
        <w:jc w:val="center"/>
        <w:rPr>
          <w:rFonts w:ascii="Trebuchet MS" w:hAnsi="Trebuchet MS"/>
          <w:b/>
          <w:bCs/>
          <w:sz w:val="32"/>
          <w:szCs w:val="32"/>
        </w:rPr>
      </w:pPr>
    </w:p>
    <w:p w:rsidR="00B24811" w:rsidRDefault="00B24811" w:rsidP="001C2918">
      <w:pPr>
        <w:ind w:firstLine="709"/>
        <w:jc w:val="center"/>
        <w:rPr>
          <w:rFonts w:ascii="Trebuchet MS" w:hAnsi="Trebuchet MS"/>
          <w:b/>
          <w:bCs/>
          <w:sz w:val="32"/>
          <w:szCs w:val="32"/>
        </w:rPr>
      </w:pPr>
    </w:p>
    <w:p w:rsidR="00B24811" w:rsidRDefault="00B24811" w:rsidP="001C2918">
      <w:pPr>
        <w:ind w:firstLine="709"/>
        <w:jc w:val="center"/>
        <w:rPr>
          <w:rFonts w:ascii="Trebuchet MS" w:hAnsi="Trebuchet MS"/>
          <w:b/>
          <w:bCs/>
          <w:sz w:val="32"/>
          <w:szCs w:val="32"/>
        </w:rPr>
      </w:pPr>
    </w:p>
    <w:p w:rsidR="00B24811" w:rsidRDefault="00B24811" w:rsidP="001C2918">
      <w:pPr>
        <w:ind w:firstLine="709"/>
        <w:jc w:val="center"/>
        <w:rPr>
          <w:rFonts w:ascii="Trebuchet MS" w:hAnsi="Trebuchet MS"/>
          <w:b/>
          <w:bCs/>
          <w:sz w:val="32"/>
          <w:szCs w:val="32"/>
        </w:rPr>
      </w:pPr>
    </w:p>
    <w:p w:rsidR="00B24811" w:rsidRDefault="00B24811" w:rsidP="001C2918">
      <w:pPr>
        <w:ind w:firstLine="709"/>
        <w:jc w:val="center"/>
        <w:rPr>
          <w:rFonts w:ascii="Trebuchet MS" w:hAnsi="Trebuchet MS"/>
          <w:b/>
          <w:bCs/>
          <w:sz w:val="32"/>
          <w:szCs w:val="32"/>
        </w:rPr>
      </w:pPr>
    </w:p>
    <w:p w:rsidR="00B24811" w:rsidRDefault="00B24811" w:rsidP="001C2918">
      <w:pPr>
        <w:ind w:firstLine="709"/>
        <w:jc w:val="center"/>
        <w:rPr>
          <w:rFonts w:ascii="Trebuchet MS" w:hAnsi="Trebuchet MS"/>
          <w:b/>
          <w:bCs/>
          <w:sz w:val="32"/>
          <w:szCs w:val="32"/>
        </w:rPr>
      </w:pPr>
    </w:p>
    <w:p w:rsidR="00B24811" w:rsidRDefault="00B24811" w:rsidP="00DF4817">
      <w:pPr>
        <w:rPr>
          <w:rFonts w:ascii="Trebuchet MS" w:hAnsi="Trebuchet MS"/>
          <w:b/>
          <w:bCs/>
          <w:sz w:val="32"/>
          <w:szCs w:val="32"/>
        </w:rPr>
      </w:pPr>
    </w:p>
    <w:p w:rsidR="005A0E69" w:rsidRDefault="002F300C" w:rsidP="00DF4817">
      <w:pPr>
        <w:pStyle w:val="Instituie"/>
        <w:jc w:val="center"/>
        <w:rPr>
          <w:b/>
        </w:rPr>
      </w:pPr>
      <w:r w:rsidRPr="001145BC">
        <w:rPr>
          <w:b/>
        </w:rPr>
        <w:t>METODOLOGIE</w:t>
      </w:r>
      <w:r w:rsidR="00A030CD" w:rsidRPr="001145BC">
        <w:rPr>
          <w:b/>
        </w:rPr>
        <w:t xml:space="preserve"> DE ANALIZĂ A POSTURILOR</w:t>
      </w:r>
      <w:r w:rsidR="005F0DE5" w:rsidRPr="001145BC">
        <w:rPr>
          <w:b/>
        </w:rPr>
        <w:t xml:space="preserve"> </w:t>
      </w:r>
    </w:p>
    <w:p w:rsidR="004B59FE" w:rsidRPr="005A0E69" w:rsidRDefault="005F0DE5" w:rsidP="00DF4817">
      <w:pPr>
        <w:pStyle w:val="Instituie"/>
        <w:jc w:val="center"/>
      </w:pPr>
      <w:r w:rsidRPr="005A0E69">
        <w:t xml:space="preserve">PENTRU FUNCȚIILE PUBLICE PREVĂZUTE LA ART. 385 DIN ORDONANȚA DE URGENȚĂ A GUVERNULUI NR. 57/2019 PRIVIND CODUL ADMINISTRATIV, CU MODIFICĂRILE ŞI COMPLETĂRILE ULTERIOARE, CU EXCEPȚIA CELOR CARE BENEFICIAZĂ DE STATUTE SPECIALE, </w:t>
      </w:r>
      <w:r w:rsidR="0036038A" w:rsidRPr="005A0E69">
        <w:t xml:space="preserve"> </w:t>
      </w:r>
      <w:r w:rsidRPr="005A0E69">
        <w:t>ACTUALIZATĂ ULTERIOR INTRĂRII ÎN VIGOARE A ORDONANȚ</w:t>
      </w:r>
      <w:r w:rsidR="00E026B3" w:rsidRPr="005A0E69">
        <w:t>EI</w:t>
      </w:r>
      <w:r w:rsidRPr="005A0E69">
        <w:t xml:space="preserve"> DE URGENȚĂ A GUVERNULUI NR. 121/2023, RESPECTIV 28 DECEMBRIE 2023</w:t>
      </w: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D635AF" w:rsidRDefault="00D635AF" w:rsidP="002E5396">
      <w:pPr>
        <w:spacing w:after="160"/>
        <w:ind w:firstLine="567"/>
        <w:jc w:val="both"/>
        <w:rPr>
          <w:rFonts w:ascii="Trebuchet MS" w:hAnsi="Trebuchet MS"/>
          <w:b/>
        </w:rPr>
      </w:pPr>
    </w:p>
    <w:p w:rsidR="00D635AF" w:rsidRDefault="00D635AF"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Pr="00022956" w:rsidRDefault="002E5396" w:rsidP="002E5396">
      <w:pPr>
        <w:ind w:firstLine="709"/>
        <w:jc w:val="right"/>
        <w:rPr>
          <w:rFonts w:ascii="Trebuchet MS" w:eastAsia="Trebuchet MS" w:hAnsi="Trebuchet MS" w:cs="Trebuchet MS"/>
          <w:b/>
          <w:lang w:val="en-US"/>
        </w:rPr>
      </w:pPr>
      <w:r>
        <w:rPr>
          <w:rFonts w:ascii="Trebuchet MS" w:eastAsia="Trebuchet MS" w:hAnsi="Trebuchet MS" w:cs="Trebuchet MS"/>
          <w:b/>
        </w:rPr>
        <w:t>Contact</w:t>
      </w:r>
      <w:r>
        <w:rPr>
          <w:rFonts w:ascii="Trebuchet MS" w:eastAsia="Trebuchet MS" w:hAnsi="Trebuchet MS" w:cs="Trebuchet MS"/>
          <w:b/>
          <w:lang w:val="en-US"/>
        </w:rPr>
        <w:t>: competente@anfp.gov.ro</w:t>
      </w: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1C2918" w:rsidRDefault="00D635AF" w:rsidP="001C2918">
      <w:pPr>
        <w:pStyle w:val="ListParagraph"/>
        <w:numPr>
          <w:ilvl w:val="0"/>
          <w:numId w:val="10"/>
        </w:numPr>
        <w:rPr>
          <w:rFonts w:ascii="Trebuchet MS" w:eastAsia="Trebuchet MS" w:hAnsi="Trebuchet MS" w:cs="Trebuchet MS"/>
          <w:b/>
          <w:color w:val="548DD4" w:themeColor="text2" w:themeTint="99"/>
        </w:rPr>
      </w:pPr>
      <w:r>
        <w:rPr>
          <w:rFonts w:ascii="Trebuchet MS" w:eastAsia="Trebuchet MS" w:hAnsi="Trebuchet MS" w:cs="Trebuchet MS"/>
          <w:b/>
          <w:color w:val="548DD4" w:themeColor="text2" w:themeTint="99"/>
        </w:rPr>
        <w:lastRenderedPageBreak/>
        <w:t>Cadrul legal</w:t>
      </w:r>
    </w:p>
    <w:p w:rsidR="00D635AF" w:rsidRDefault="00D635AF" w:rsidP="00D635AF">
      <w:pPr>
        <w:pStyle w:val="ListParagraph"/>
        <w:rPr>
          <w:rFonts w:ascii="Trebuchet MS" w:eastAsia="Trebuchet MS" w:hAnsi="Trebuchet MS" w:cs="Trebuchet MS"/>
          <w:b/>
          <w:color w:val="548DD4" w:themeColor="text2" w:themeTint="99"/>
        </w:rPr>
      </w:pPr>
    </w:p>
    <w:p w:rsidR="00423208" w:rsidRDefault="00F71D98" w:rsidP="001C2918">
      <w:pPr>
        <w:ind w:firstLine="709"/>
        <w:jc w:val="both"/>
        <w:rPr>
          <w:rFonts w:ascii="Arial" w:hAnsi="Arial" w:cs="Arial"/>
          <w:color w:val="000000"/>
          <w:sz w:val="26"/>
          <w:szCs w:val="26"/>
        </w:rPr>
      </w:pPr>
      <w:r>
        <w:rPr>
          <w:rFonts w:ascii="Trebuchet MS" w:eastAsia="Trebuchet MS" w:hAnsi="Trebuchet MS" w:cs="Trebuchet MS"/>
        </w:rPr>
        <w:t xml:space="preserve">Art. 401 alin. (1) lit. m) din </w:t>
      </w:r>
      <w:r w:rsidR="0058674D">
        <w:rPr>
          <w:rFonts w:ascii="Trebuchet MS" w:eastAsia="Trebuchet MS" w:hAnsi="Trebuchet MS" w:cs="Trebuchet MS"/>
        </w:rPr>
        <w:t>Ordonanța de urgență a Guvernului nr. 57/2019 privind Codul administrativ, cu modificările și completările ulterioare,</w:t>
      </w:r>
      <w:r>
        <w:rPr>
          <w:rFonts w:ascii="Trebuchet MS" w:eastAsia="Trebuchet MS" w:hAnsi="Trebuchet MS" w:cs="Trebuchet MS"/>
        </w:rPr>
        <w:t xml:space="preserve"> prevede că ANFP elaborează cadre de competențe generale, iar lit. m</w:t>
      </w:r>
      <w:r w:rsidRPr="00E32BDC">
        <w:rPr>
          <w:rFonts w:ascii="Trebuchet MS" w:eastAsia="Trebuchet MS" w:hAnsi="Trebuchet MS" w:cs="Trebuchet MS"/>
          <w:vertAlign w:val="superscript"/>
        </w:rPr>
        <w:t>1</w:t>
      </w:r>
      <w:r>
        <w:rPr>
          <w:rFonts w:ascii="Trebuchet MS" w:eastAsia="Trebuchet MS" w:hAnsi="Trebuchet MS" w:cs="Trebuchet MS"/>
        </w:rPr>
        <w:t xml:space="preserve">) reglementează atribuția ANFP </w:t>
      </w:r>
      <w:r w:rsidR="00423208">
        <w:rPr>
          <w:rFonts w:ascii="Trebuchet MS" w:eastAsia="Trebuchet MS" w:hAnsi="Trebuchet MS" w:cs="Trebuchet MS"/>
        </w:rPr>
        <w:t>de avizare a</w:t>
      </w:r>
      <w:r w:rsidR="00423208" w:rsidRPr="00423208">
        <w:rPr>
          <w:rFonts w:ascii="Trebuchet MS" w:eastAsia="Trebuchet MS" w:hAnsi="Trebuchet MS" w:cs="Trebuchet MS"/>
        </w:rPr>
        <w:t xml:space="preserve"> cadrelor</w:t>
      </w:r>
      <w:r w:rsidR="00423208" w:rsidRPr="00B017DB">
        <w:rPr>
          <w:rFonts w:ascii="Trebuchet MS" w:eastAsia="Trebuchet MS" w:hAnsi="Trebuchet MS" w:cs="Trebuchet MS"/>
        </w:rPr>
        <w:t xml:space="preserve"> de competenţe specifice, elaborate de autorităţile şi instituţiile publice, pentru funcţiile publice prevăzute la </w:t>
      </w:r>
      <w:hyperlink r:id="rId9" w:history="1">
        <w:r w:rsidR="00423208" w:rsidRPr="00B017DB">
          <w:rPr>
            <w:rFonts w:ascii="Trebuchet MS" w:eastAsia="Trebuchet MS" w:hAnsi="Trebuchet MS" w:cs="Trebuchet MS"/>
          </w:rPr>
          <w:t>art. 385</w:t>
        </w:r>
      </w:hyperlink>
      <w:r w:rsidR="00423208" w:rsidRPr="00B017DB">
        <w:rPr>
          <w:rFonts w:ascii="Trebuchet MS" w:eastAsia="Trebuchet MS" w:hAnsi="Trebuchet MS" w:cs="Trebuchet MS"/>
        </w:rPr>
        <w:t>, cu excepţia celor care beneficiază de statute speciale, în condiţiile legii</w:t>
      </w:r>
      <w:r w:rsidR="00423208" w:rsidRPr="00423208">
        <w:rPr>
          <w:rFonts w:ascii="Trebuchet MS" w:eastAsia="Trebuchet MS" w:hAnsi="Trebuchet MS" w:cs="Trebuchet MS"/>
        </w:rPr>
        <w:t xml:space="preserve">. </w:t>
      </w:r>
      <w:r w:rsidR="00423208" w:rsidRPr="00B017DB">
        <w:rPr>
          <w:rFonts w:ascii="Trebuchet MS" w:eastAsia="Trebuchet MS" w:hAnsi="Trebuchet MS" w:cs="Trebuchet MS"/>
        </w:rPr>
        <w:t xml:space="preserve">  </w:t>
      </w:r>
    </w:p>
    <w:p w:rsidR="00D635AF" w:rsidRDefault="0058674D" w:rsidP="001C2918">
      <w:pPr>
        <w:ind w:firstLine="709"/>
        <w:jc w:val="both"/>
        <w:rPr>
          <w:rFonts w:ascii="Trebuchet MS" w:eastAsia="Trebuchet MS" w:hAnsi="Trebuchet MS" w:cs="Trebuchet MS"/>
        </w:rPr>
      </w:pPr>
      <w:r>
        <w:rPr>
          <w:rFonts w:ascii="Trebuchet MS" w:eastAsia="Trebuchet MS" w:hAnsi="Trebuchet MS" w:cs="Trebuchet MS"/>
        </w:rPr>
        <w:t xml:space="preserve">Art. </w:t>
      </w:r>
      <w:r w:rsidR="00D635AF">
        <w:rPr>
          <w:rFonts w:ascii="Trebuchet MS" w:eastAsia="Trebuchet MS" w:hAnsi="Trebuchet MS" w:cs="Trebuchet MS"/>
        </w:rPr>
        <w:t>401 alin. (3) din</w:t>
      </w:r>
      <w:r w:rsidR="00235E69">
        <w:rPr>
          <w:rFonts w:ascii="Trebuchet MS" w:eastAsia="Trebuchet MS" w:hAnsi="Trebuchet MS" w:cs="Trebuchet MS"/>
        </w:rPr>
        <w:t xml:space="preserve"> același act normativ</w:t>
      </w:r>
      <w:r w:rsidR="00D635AF">
        <w:rPr>
          <w:rFonts w:ascii="Trebuchet MS" w:eastAsia="Trebuchet MS" w:hAnsi="Trebuchet MS" w:cs="Trebuchet MS"/>
        </w:rPr>
        <w:t>, reglementează faptul că normele privind cadrele de competențe generale și specifice sunt prevăzute în anexa nr. 8 la aceeași ordonanță de urgență.</w:t>
      </w:r>
    </w:p>
    <w:p w:rsidR="00D635AF" w:rsidRDefault="00D635AF" w:rsidP="001C2918">
      <w:pPr>
        <w:ind w:firstLine="709"/>
        <w:jc w:val="both"/>
        <w:rPr>
          <w:rFonts w:ascii="Trebuchet MS" w:eastAsia="Trebuchet MS" w:hAnsi="Trebuchet MS" w:cs="Trebuchet MS"/>
        </w:rPr>
      </w:pPr>
      <w:r>
        <w:rPr>
          <w:rFonts w:ascii="Trebuchet MS" w:eastAsia="Trebuchet MS" w:hAnsi="Trebuchet MS" w:cs="Trebuchet MS"/>
        </w:rPr>
        <w:t>Capitolul IV din anexa nr. 8 la actul normativ menționat reglementează procedura de elaborare și avizare a cadrului de competențe specifice.</w:t>
      </w:r>
    </w:p>
    <w:p w:rsidR="00D635AF" w:rsidRDefault="00D635AF" w:rsidP="001C2918">
      <w:pPr>
        <w:ind w:firstLine="709"/>
        <w:jc w:val="both"/>
        <w:rPr>
          <w:rFonts w:ascii="Trebuchet MS" w:eastAsia="Trebuchet MS" w:hAnsi="Trebuchet MS" w:cs="Trebuchet MS"/>
        </w:rPr>
      </w:pPr>
      <w:r>
        <w:rPr>
          <w:rFonts w:ascii="Trebuchet MS" w:eastAsia="Trebuchet MS" w:hAnsi="Trebuchet MS" w:cs="Trebuchet MS"/>
        </w:rPr>
        <w:t>Documentele necesare pentru obținerea avizului ANFP</w:t>
      </w:r>
      <w:r w:rsidR="00235E69">
        <w:rPr>
          <w:rFonts w:ascii="Trebuchet MS" w:eastAsia="Trebuchet MS" w:hAnsi="Trebuchet MS" w:cs="Trebuchet MS"/>
        </w:rPr>
        <w:t xml:space="preserve"> privind stabilirea competențelor specifice</w:t>
      </w:r>
      <w:r>
        <w:rPr>
          <w:rFonts w:ascii="Trebuchet MS" w:eastAsia="Trebuchet MS" w:hAnsi="Trebuchet MS" w:cs="Trebuchet MS"/>
        </w:rPr>
        <w:t xml:space="preserve"> sunt prevăzute la art. 30 alin. (3) din anexa nr. 8 la ordonanța de urgență menționată și sunt </w:t>
      </w:r>
      <w:r w:rsidR="00235E69">
        <w:rPr>
          <w:rFonts w:ascii="Trebuchet MS" w:eastAsia="Trebuchet MS" w:hAnsi="Trebuchet MS" w:cs="Trebuchet MS"/>
        </w:rPr>
        <w:t>descrise</w:t>
      </w:r>
      <w:r>
        <w:rPr>
          <w:rFonts w:ascii="Trebuchet MS" w:eastAsia="Trebuchet MS" w:hAnsi="Trebuchet MS" w:cs="Trebuchet MS"/>
        </w:rPr>
        <w:t xml:space="preserve"> în detaliu la </w:t>
      </w:r>
      <w:r w:rsidRPr="00197A1D">
        <w:rPr>
          <w:rFonts w:ascii="Trebuchet MS" w:eastAsia="Trebuchet MS" w:hAnsi="Trebuchet MS" w:cs="Trebuchet MS"/>
        </w:rPr>
        <w:t>punctul</w:t>
      </w:r>
      <w:r>
        <w:rPr>
          <w:rFonts w:ascii="Trebuchet MS" w:eastAsia="Trebuchet MS" w:hAnsi="Trebuchet MS" w:cs="Trebuchet MS"/>
        </w:rPr>
        <w:t xml:space="preserve"> </w:t>
      </w:r>
      <w:r w:rsidR="00197A1D">
        <w:rPr>
          <w:rFonts w:ascii="Trebuchet MS" w:eastAsia="Trebuchet MS" w:hAnsi="Trebuchet MS" w:cs="Trebuchet MS"/>
        </w:rPr>
        <w:t xml:space="preserve">8.3 </w:t>
      </w:r>
      <w:r>
        <w:rPr>
          <w:rFonts w:ascii="Trebuchet MS" w:eastAsia="Trebuchet MS" w:hAnsi="Trebuchet MS" w:cs="Trebuchet MS"/>
        </w:rPr>
        <w:t>din prezenta metodologie. Avizul ANFP pentru stabilirea competențelor specifice se emite în termen de 5 zile lucrătoare de la data primirii acestor documente.</w:t>
      </w:r>
    </w:p>
    <w:p w:rsidR="00C17C09" w:rsidRDefault="00D635AF" w:rsidP="001C2918">
      <w:pPr>
        <w:ind w:firstLine="709"/>
        <w:jc w:val="both"/>
        <w:rPr>
          <w:rFonts w:ascii="Trebuchet MS" w:eastAsia="Trebuchet MS" w:hAnsi="Trebuchet MS" w:cs="Trebuchet MS"/>
        </w:rPr>
      </w:pPr>
      <w:r>
        <w:rPr>
          <w:rFonts w:ascii="Trebuchet MS" w:eastAsia="Trebuchet MS" w:hAnsi="Trebuchet MS" w:cs="Trebuchet MS"/>
        </w:rPr>
        <w:t>În conformitate cu art. 24 alin. (</w:t>
      </w:r>
      <w:r w:rsidR="00C17C09">
        <w:rPr>
          <w:rFonts w:ascii="Trebuchet MS" w:eastAsia="Trebuchet MS" w:hAnsi="Trebuchet MS" w:cs="Trebuchet MS"/>
        </w:rPr>
        <w:t>3</w:t>
      </w:r>
      <w:r>
        <w:rPr>
          <w:rFonts w:ascii="Trebuchet MS" w:eastAsia="Trebuchet MS" w:hAnsi="Trebuchet MS" w:cs="Trebuchet MS"/>
        </w:rPr>
        <w:t>)</w:t>
      </w:r>
      <w:r w:rsidR="00F71D98">
        <w:rPr>
          <w:rFonts w:ascii="Trebuchet MS" w:eastAsia="Trebuchet MS" w:hAnsi="Trebuchet MS" w:cs="Trebuchet MS"/>
        </w:rPr>
        <w:t xml:space="preserve"> din anexa nr. 8 la </w:t>
      </w:r>
      <w:r w:rsidR="00F71D98" w:rsidRPr="00F71D98">
        <w:rPr>
          <w:rFonts w:ascii="Trebuchet MS" w:eastAsia="Trebuchet MS" w:hAnsi="Trebuchet MS" w:cs="Trebuchet MS"/>
        </w:rPr>
        <w:t xml:space="preserve">Ordonanţa de urgenţă a Guvernului nr. 57/2019, cu </w:t>
      </w:r>
      <w:r w:rsidR="00F71D98" w:rsidRPr="00A857B0">
        <w:rPr>
          <w:rFonts w:ascii="Trebuchet MS" w:eastAsia="Trebuchet MS" w:hAnsi="Trebuchet MS" w:cs="Trebuchet MS"/>
        </w:rPr>
        <w:t>modificările şi completările ulterioare</w:t>
      </w:r>
      <w:r w:rsidRPr="00A857B0">
        <w:rPr>
          <w:rFonts w:ascii="Trebuchet MS" w:eastAsia="Trebuchet MS" w:hAnsi="Trebuchet MS" w:cs="Trebuchet MS"/>
        </w:rPr>
        <w:t xml:space="preserve">, ANFP </w:t>
      </w:r>
      <w:r w:rsidR="00C17C09" w:rsidRPr="00C17C09">
        <w:rPr>
          <w:rFonts w:ascii="Trebuchet MS" w:eastAsia="Trebuchet MS" w:hAnsi="Trebuchet MS" w:cs="Trebuchet MS"/>
        </w:rPr>
        <w:t>elaborează ghiduri şi îndrumări metodologice, pe care le pune la dispoziţia autorităţilor şi instituţiilor publice prin publicarea pe pagina de internet a acesteia</w:t>
      </w:r>
      <w:r w:rsidR="00C17C09">
        <w:rPr>
          <w:rFonts w:ascii="Trebuchet MS" w:eastAsia="Trebuchet MS" w:hAnsi="Trebuchet MS" w:cs="Trebuchet MS"/>
        </w:rPr>
        <w:t xml:space="preserve">. </w:t>
      </w:r>
    </w:p>
    <w:p w:rsidR="004713D4" w:rsidRDefault="00173895" w:rsidP="00173895">
      <w:pPr>
        <w:ind w:firstLine="709"/>
        <w:jc w:val="both"/>
        <w:rPr>
          <w:rFonts w:ascii="Trebuchet MS" w:eastAsia="Trebuchet MS" w:hAnsi="Trebuchet MS" w:cs="Trebuchet MS"/>
        </w:rPr>
      </w:pPr>
      <w:r>
        <w:rPr>
          <w:rFonts w:ascii="Trebuchet MS" w:eastAsia="Trebuchet MS" w:hAnsi="Trebuchet MS" w:cs="Trebuchet MS"/>
        </w:rPr>
        <w:t>P</w:t>
      </w:r>
      <w:r w:rsidRPr="00250A62">
        <w:rPr>
          <w:rFonts w:ascii="Trebuchet MS" w:eastAsia="Trebuchet MS" w:hAnsi="Trebuchet MS" w:cs="Trebuchet MS"/>
        </w:rPr>
        <w:t xml:space="preserve">entru </w:t>
      </w:r>
      <w:r w:rsidRPr="00B017DB">
        <w:rPr>
          <w:rFonts w:ascii="Trebuchet MS" w:eastAsia="Trebuchet MS" w:hAnsi="Trebuchet MS" w:cs="Trebuchet MS"/>
          <w:b/>
        </w:rPr>
        <w:t>funcţiile publice vacante</w:t>
      </w:r>
      <w:r w:rsidRPr="00250A62">
        <w:rPr>
          <w:rFonts w:ascii="Trebuchet MS" w:eastAsia="Trebuchet MS" w:hAnsi="Trebuchet MS" w:cs="Trebuchet MS"/>
        </w:rPr>
        <w:t xml:space="preserve"> prevăzute la art. 385 alin. (1) şi (2) din Ordonanţa de urgenţă a Guvernului nr. 57/2019, cu modificările şi completările ulterioare, cu excepţia celor care beneficiază de statute speciale în condiţiile legii, etapele procedurii de elaborare şi avizare a cadrelor de competenţă prevăzute la art. 22 din anexa nr. 8 la aceeaşi ordonanţă de urgenţă se desfăşoară de către autorităţile şi instituţiile publice prevăzute la art. 369</w:t>
      </w:r>
      <w:r>
        <w:rPr>
          <w:rFonts w:ascii="Trebuchet MS" w:eastAsia="Trebuchet MS" w:hAnsi="Trebuchet MS" w:cs="Trebuchet MS"/>
        </w:rPr>
        <w:t xml:space="preserve"> </w:t>
      </w:r>
      <w:r w:rsidR="00C320C9">
        <w:rPr>
          <w:rFonts w:ascii="Trebuchet MS" w:eastAsia="Trebuchet MS" w:hAnsi="Trebuchet MS" w:cs="Trebuchet MS"/>
        </w:rPr>
        <w:t xml:space="preserve">                  </w:t>
      </w:r>
      <w:r w:rsidRPr="00250A62">
        <w:rPr>
          <w:rFonts w:ascii="Trebuchet MS" w:eastAsia="Trebuchet MS" w:hAnsi="Trebuchet MS" w:cs="Trebuchet MS"/>
        </w:rPr>
        <w:t xml:space="preserve">lit. a), c) şi e) din aceeaşi ordonanţă de urgenţă, </w:t>
      </w:r>
      <w:r w:rsidRPr="00B017DB">
        <w:rPr>
          <w:rFonts w:ascii="Trebuchet MS" w:eastAsia="Trebuchet MS" w:hAnsi="Trebuchet MS" w:cs="Trebuchet MS"/>
          <w:b/>
        </w:rPr>
        <w:t>până la data de</w:t>
      </w:r>
      <w:r w:rsidRPr="00250A62">
        <w:rPr>
          <w:rFonts w:ascii="Trebuchet MS" w:eastAsia="Trebuchet MS" w:hAnsi="Trebuchet MS" w:cs="Trebuchet MS"/>
        </w:rPr>
        <w:t xml:space="preserve"> </w:t>
      </w:r>
      <w:r w:rsidRPr="00F22D47">
        <w:rPr>
          <w:rFonts w:ascii="Trebuchet MS" w:eastAsia="Trebuchet MS" w:hAnsi="Trebuchet MS" w:cs="Trebuchet MS"/>
          <w:b/>
        </w:rPr>
        <w:t>31 martie 2024</w:t>
      </w:r>
      <w:r>
        <w:rPr>
          <w:rFonts w:ascii="Trebuchet MS" w:eastAsia="Trebuchet MS" w:hAnsi="Trebuchet MS" w:cs="Trebuchet MS"/>
        </w:rPr>
        <w:t xml:space="preserve">, </w:t>
      </w:r>
      <w:r w:rsidR="00D46E81">
        <w:rPr>
          <w:rFonts w:ascii="Trebuchet MS" w:eastAsia="Trebuchet MS" w:hAnsi="Trebuchet MS" w:cs="Trebuchet MS"/>
        </w:rPr>
        <w:t>potrivit</w:t>
      </w:r>
      <w:r>
        <w:rPr>
          <w:rFonts w:ascii="Trebuchet MS" w:eastAsia="Trebuchet MS" w:hAnsi="Trebuchet MS" w:cs="Trebuchet MS"/>
        </w:rPr>
        <w:t xml:space="preserve"> </w:t>
      </w:r>
      <w:r w:rsidR="00250A62">
        <w:rPr>
          <w:rFonts w:ascii="Trebuchet MS" w:eastAsia="Trebuchet MS" w:hAnsi="Trebuchet MS" w:cs="Trebuchet MS"/>
        </w:rPr>
        <w:t>dispozițiil</w:t>
      </w:r>
      <w:r w:rsidR="00D46E81">
        <w:rPr>
          <w:rFonts w:ascii="Trebuchet MS" w:eastAsia="Trebuchet MS" w:hAnsi="Trebuchet MS" w:cs="Trebuchet MS"/>
        </w:rPr>
        <w:t xml:space="preserve">or </w:t>
      </w:r>
      <w:r w:rsidR="00250A62">
        <w:rPr>
          <w:rFonts w:ascii="Trebuchet MS" w:eastAsia="Trebuchet MS" w:hAnsi="Trebuchet MS" w:cs="Trebuchet MS"/>
        </w:rPr>
        <w:t xml:space="preserve">art. IX alin. (1) din Ordonanța de urgență a Guvernului nr. 121/2023 </w:t>
      </w:r>
      <w:r w:rsidR="00250A62" w:rsidRPr="00250A62">
        <w:rPr>
          <w:rFonts w:ascii="Trebuchet MS" w:eastAsia="Trebuchet MS" w:hAnsi="Trebuchet MS" w:cs="Trebuchet MS"/>
        </w:rPr>
        <w:t>pentru modificarea şi completarea Ordonanţei de urgenţă a Guvernului nr. 57/2019 privind Codul administrativ, precum şi pentru modificarea art. III din Ordonanţa de urgenţă a Guvernului nr. 191/2022 pentru modificarea şi completarea Ordonanţei de urgenţă a Guvernului nr. 57/20</w:t>
      </w:r>
      <w:r>
        <w:rPr>
          <w:rFonts w:ascii="Trebuchet MS" w:eastAsia="Trebuchet MS" w:hAnsi="Trebuchet MS" w:cs="Trebuchet MS"/>
        </w:rPr>
        <w:t xml:space="preserve">19 privind Codul administrativ. </w:t>
      </w:r>
    </w:p>
    <w:p w:rsidR="00250A62" w:rsidRPr="00E53760" w:rsidRDefault="004713D4" w:rsidP="00173895">
      <w:pPr>
        <w:ind w:firstLine="709"/>
        <w:jc w:val="both"/>
        <w:rPr>
          <w:rFonts w:ascii="Trebuchet MS" w:eastAsia="Trebuchet MS" w:hAnsi="Trebuchet MS" w:cs="Trebuchet MS"/>
        </w:rPr>
      </w:pPr>
      <w:r w:rsidRPr="004713D4">
        <w:rPr>
          <w:rFonts w:ascii="Trebuchet MS" w:eastAsia="Trebuchet MS" w:hAnsi="Trebuchet MS" w:cs="Trebuchet MS"/>
        </w:rPr>
        <w:t xml:space="preserve">Pentru </w:t>
      </w:r>
      <w:r>
        <w:rPr>
          <w:rFonts w:ascii="Trebuchet MS" w:eastAsia="Trebuchet MS" w:hAnsi="Trebuchet MS" w:cs="Trebuchet MS"/>
        </w:rPr>
        <w:t>celelalte funcţii</w:t>
      </w:r>
      <w:r w:rsidRPr="004713D4">
        <w:rPr>
          <w:rFonts w:ascii="Trebuchet MS" w:eastAsia="Trebuchet MS" w:hAnsi="Trebuchet MS" w:cs="Trebuchet MS"/>
        </w:rPr>
        <w:t xml:space="preserve"> publice prevăzute la art. 385 alin. (1) şi (2) din Ordonanţa de urgenţă a Guvernului nr. 57/2019, cu modificările şi completările ulterioare, cu excepţia celor care beneficiază de statute speciale în condiţiile legii, etapele procedurii de elaborare şi avizare a cadrelor de competenţă se desfăşoară de către autorităţile şi instituţiile publice </w:t>
      </w:r>
      <w:r w:rsidRPr="00B017DB">
        <w:rPr>
          <w:rFonts w:ascii="Trebuchet MS" w:eastAsia="Trebuchet MS" w:hAnsi="Trebuchet MS" w:cs="Trebuchet MS"/>
          <w:b/>
        </w:rPr>
        <w:t>până la data de 30 iunie 2024</w:t>
      </w:r>
      <w:r>
        <w:rPr>
          <w:rFonts w:ascii="Trebuchet MS" w:eastAsia="Trebuchet MS" w:hAnsi="Trebuchet MS" w:cs="Trebuchet MS"/>
          <w:b/>
        </w:rPr>
        <w:t xml:space="preserve">, </w:t>
      </w:r>
      <w:r w:rsidRPr="00B017DB">
        <w:rPr>
          <w:rFonts w:ascii="Trebuchet MS" w:eastAsia="Trebuchet MS" w:hAnsi="Trebuchet MS" w:cs="Trebuchet MS"/>
        </w:rPr>
        <w:t xml:space="preserve">potrivit dispozițiilor art. III alin. (3) din Ordonanța de urgență a Guvernului nr. 191/2022 pentru modificarea şi completarea Ordonanţei de urgenţă a Guvernului nr. 57/2019 privind Codul administrativ, </w:t>
      </w:r>
      <w:r w:rsidR="00221E58">
        <w:rPr>
          <w:rFonts w:ascii="Trebuchet MS" w:eastAsia="Trebuchet MS" w:hAnsi="Trebuchet MS" w:cs="Trebuchet MS"/>
        </w:rPr>
        <w:t xml:space="preserve">aprobată </w:t>
      </w:r>
      <w:r w:rsidR="001F72A6">
        <w:rPr>
          <w:rFonts w:ascii="Trebuchet MS" w:eastAsia="Trebuchet MS" w:hAnsi="Trebuchet MS" w:cs="Trebuchet MS"/>
        </w:rPr>
        <w:t xml:space="preserve">cu modificări și completări </w:t>
      </w:r>
      <w:r w:rsidR="00221E58">
        <w:rPr>
          <w:rFonts w:ascii="Trebuchet MS" w:eastAsia="Trebuchet MS" w:hAnsi="Trebuchet MS" w:cs="Trebuchet MS"/>
        </w:rPr>
        <w:t>prin Legea nr. 348/2023, cu modificările ulterioare</w:t>
      </w:r>
      <w:r w:rsidRPr="004713D4">
        <w:rPr>
          <w:rFonts w:ascii="Trebuchet MS" w:eastAsia="Trebuchet MS" w:hAnsi="Trebuchet MS" w:cs="Trebuchet MS"/>
        </w:rPr>
        <w:t xml:space="preserve">.  </w:t>
      </w:r>
    </w:p>
    <w:p w:rsidR="00F71D98" w:rsidRDefault="001F3132" w:rsidP="001C2918">
      <w:pPr>
        <w:ind w:firstLine="709"/>
        <w:jc w:val="both"/>
        <w:rPr>
          <w:rFonts w:ascii="Trebuchet MS" w:eastAsia="Trebuchet MS" w:hAnsi="Trebuchet MS" w:cs="Trebuchet MS"/>
        </w:rPr>
      </w:pPr>
      <w:r w:rsidRPr="001F3132">
        <w:rPr>
          <w:rFonts w:ascii="Trebuchet MS" w:eastAsia="Trebuchet MS" w:hAnsi="Trebuchet MS" w:cs="Trebuchet MS"/>
        </w:rPr>
        <w:t xml:space="preserve">Pentru funcţiile publice prevăzute la art. 385 alin. (3) din Ordonanţa de urgenţă a Guvernului nr. 57/2019, cu modificările şi completările ulterioare, etapele procedurii de elaborare şi avizare a cadrelor de competenţă prevăzute la art. 22 din anexa nr. 8 la aceeaşi ordonanţă de urgenţă se desfăşoară de către autorităţile şi instituţiile publice prevăzute la art. 369 lit. b) din aceeaşi ordonanţă de urgenţă, </w:t>
      </w:r>
      <w:r w:rsidRPr="00B017DB">
        <w:rPr>
          <w:rFonts w:ascii="Trebuchet MS" w:eastAsia="Trebuchet MS" w:hAnsi="Trebuchet MS" w:cs="Trebuchet MS"/>
          <w:b/>
        </w:rPr>
        <w:t>până cel târziu la data de</w:t>
      </w:r>
      <w:r w:rsidRPr="001F3132">
        <w:rPr>
          <w:rFonts w:ascii="Trebuchet MS" w:eastAsia="Trebuchet MS" w:hAnsi="Trebuchet MS" w:cs="Trebuchet MS"/>
        </w:rPr>
        <w:t xml:space="preserve"> </w:t>
      </w:r>
      <w:r w:rsidRPr="00B017DB">
        <w:rPr>
          <w:rFonts w:ascii="Trebuchet MS" w:eastAsia="Trebuchet MS" w:hAnsi="Trebuchet MS" w:cs="Trebuchet MS"/>
          <w:b/>
        </w:rPr>
        <w:t>31 decembrie 2026</w:t>
      </w:r>
      <w:r w:rsidR="00F82B86">
        <w:rPr>
          <w:rFonts w:ascii="Trebuchet MS" w:eastAsia="Trebuchet MS" w:hAnsi="Trebuchet MS" w:cs="Trebuchet MS"/>
        </w:rPr>
        <w:t xml:space="preserve">, </w:t>
      </w:r>
      <w:r w:rsidR="00D46E81">
        <w:rPr>
          <w:rFonts w:ascii="Trebuchet MS" w:eastAsia="Trebuchet MS" w:hAnsi="Trebuchet MS" w:cs="Trebuchet MS"/>
        </w:rPr>
        <w:t>potrivit</w:t>
      </w:r>
      <w:r w:rsidR="00F82B86">
        <w:rPr>
          <w:rFonts w:ascii="Trebuchet MS" w:eastAsia="Trebuchet MS" w:hAnsi="Trebuchet MS" w:cs="Trebuchet MS"/>
        </w:rPr>
        <w:t xml:space="preserve"> dispozițiil</w:t>
      </w:r>
      <w:r w:rsidR="00D46E81">
        <w:rPr>
          <w:rFonts w:ascii="Trebuchet MS" w:eastAsia="Trebuchet MS" w:hAnsi="Trebuchet MS" w:cs="Trebuchet MS"/>
        </w:rPr>
        <w:t>or</w:t>
      </w:r>
      <w:r w:rsidR="00F82B86">
        <w:rPr>
          <w:rFonts w:ascii="Trebuchet MS" w:eastAsia="Trebuchet MS" w:hAnsi="Trebuchet MS" w:cs="Trebuchet MS"/>
        </w:rPr>
        <w:t xml:space="preserve"> art. IX alin. (3) din Ordonanța de urgență a Guvernului</w:t>
      </w:r>
      <w:r w:rsidR="00111AC0">
        <w:rPr>
          <w:rFonts w:ascii="Trebuchet MS" w:eastAsia="Trebuchet MS" w:hAnsi="Trebuchet MS" w:cs="Trebuchet MS"/>
        </w:rPr>
        <w:t xml:space="preserve"> </w:t>
      </w:r>
      <w:r w:rsidR="00F82B86">
        <w:rPr>
          <w:rFonts w:ascii="Trebuchet MS" w:eastAsia="Trebuchet MS" w:hAnsi="Trebuchet MS" w:cs="Trebuchet MS"/>
        </w:rPr>
        <w:t>nr. 121/2023</w:t>
      </w:r>
      <w:r w:rsidR="001B3885">
        <w:rPr>
          <w:rFonts w:ascii="Trebuchet MS" w:eastAsia="Trebuchet MS" w:hAnsi="Trebuchet MS" w:cs="Trebuchet MS"/>
        </w:rPr>
        <w:t xml:space="preserve">. </w:t>
      </w:r>
    </w:p>
    <w:p w:rsidR="00217F98" w:rsidRDefault="00217F98" w:rsidP="001C2918">
      <w:pPr>
        <w:ind w:firstLine="709"/>
        <w:jc w:val="both"/>
        <w:rPr>
          <w:rFonts w:ascii="Trebuchet MS" w:eastAsia="Trebuchet MS" w:hAnsi="Trebuchet MS" w:cs="Trebuchet MS"/>
        </w:rPr>
      </w:pPr>
    </w:p>
    <w:p w:rsidR="00135C72" w:rsidRDefault="00135C72" w:rsidP="001C2918">
      <w:pPr>
        <w:ind w:firstLine="709"/>
        <w:jc w:val="both"/>
        <w:rPr>
          <w:rFonts w:ascii="Trebuchet MS" w:eastAsia="Trebuchet MS" w:hAnsi="Trebuchet MS" w:cs="Trebuchet MS"/>
        </w:rPr>
      </w:pPr>
    </w:p>
    <w:p w:rsidR="00135C72" w:rsidRDefault="00135C72" w:rsidP="001C2918">
      <w:pPr>
        <w:ind w:firstLine="709"/>
        <w:jc w:val="both"/>
        <w:rPr>
          <w:rFonts w:ascii="Trebuchet MS" w:eastAsia="Trebuchet MS" w:hAnsi="Trebuchet MS" w:cs="Trebuchet MS"/>
        </w:rPr>
      </w:pPr>
    </w:p>
    <w:p w:rsidR="00111AC0" w:rsidRDefault="00111AC0" w:rsidP="001C2918">
      <w:pPr>
        <w:ind w:firstLine="709"/>
        <w:jc w:val="both"/>
        <w:rPr>
          <w:rFonts w:ascii="Trebuchet MS" w:eastAsia="Trebuchet MS" w:hAnsi="Trebuchet MS" w:cs="Trebuchet MS"/>
        </w:rPr>
      </w:pPr>
    </w:p>
    <w:p w:rsidR="00135C72" w:rsidRPr="00D635AF" w:rsidRDefault="00135C72" w:rsidP="001C2918">
      <w:pPr>
        <w:ind w:firstLine="709"/>
        <w:jc w:val="both"/>
        <w:rPr>
          <w:rFonts w:ascii="Trebuchet MS" w:eastAsia="Trebuchet MS" w:hAnsi="Trebuchet MS" w:cs="Trebuchet MS"/>
        </w:rPr>
      </w:pPr>
    </w:p>
    <w:p w:rsidR="00D635AF" w:rsidRPr="00217F98" w:rsidRDefault="00217F98" w:rsidP="00217F98">
      <w:pPr>
        <w:pStyle w:val="ListParagraph"/>
        <w:numPr>
          <w:ilvl w:val="0"/>
          <w:numId w:val="10"/>
        </w:numPr>
        <w:jc w:val="both"/>
        <w:rPr>
          <w:rFonts w:ascii="Trebuchet MS" w:eastAsia="Trebuchet MS" w:hAnsi="Trebuchet MS" w:cs="Trebuchet MS"/>
        </w:rPr>
      </w:pPr>
      <w:r>
        <w:rPr>
          <w:rFonts w:ascii="Trebuchet MS" w:eastAsia="Trebuchet MS" w:hAnsi="Trebuchet MS" w:cs="Trebuchet MS"/>
          <w:b/>
          <w:color w:val="548DD4" w:themeColor="text2" w:themeTint="99"/>
        </w:rPr>
        <w:t>Scopul prezentei Metodologii</w:t>
      </w:r>
    </w:p>
    <w:p w:rsidR="00217F98" w:rsidRDefault="00217F98" w:rsidP="001C2918">
      <w:pPr>
        <w:ind w:firstLine="709"/>
        <w:jc w:val="both"/>
        <w:rPr>
          <w:rFonts w:ascii="Trebuchet MS" w:eastAsia="Trebuchet MS" w:hAnsi="Trebuchet MS" w:cs="Trebuchet MS"/>
        </w:rPr>
      </w:pPr>
    </w:p>
    <w:p w:rsidR="001C2918" w:rsidRPr="00DA5605" w:rsidRDefault="001C2918" w:rsidP="001C2918">
      <w:pPr>
        <w:ind w:firstLine="709"/>
        <w:jc w:val="both"/>
        <w:rPr>
          <w:rFonts w:ascii="Trebuchet MS" w:eastAsia="Trebuchet MS" w:hAnsi="Trebuchet MS" w:cs="Trebuchet MS"/>
        </w:rPr>
      </w:pPr>
      <w:r w:rsidRPr="00DA5605">
        <w:rPr>
          <w:rFonts w:ascii="Trebuchet MS" w:eastAsia="Trebuchet MS" w:hAnsi="Trebuchet MS" w:cs="Trebuchet MS"/>
        </w:rPr>
        <w:t xml:space="preserve">Scopul prezentei Metodologii îl reprezintă descrierea modalităților de realizare a analizei  posturilor, prin procesul de colectare a informațiilor despre responsabilitățile, atribuțiile și rezultatele așteptate ale unui anumit post în vederea identificării competențelor specifice aferente </w:t>
      </w:r>
      <w:r w:rsidR="00B4403D" w:rsidRPr="00DA5605">
        <w:rPr>
          <w:rFonts w:ascii="Trebuchet MS" w:eastAsia="Trebuchet MS" w:hAnsi="Trebuchet MS" w:cs="Trebuchet MS"/>
        </w:rPr>
        <w:t xml:space="preserve">tuturor </w:t>
      </w:r>
      <w:r w:rsidR="00A51D86" w:rsidRPr="00DA5605">
        <w:rPr>
          <w:rFonts w:ascii="Trebuchet MS" w:eastAsia="Trebuchet MS" w:hAnsi="Trebuchet MS" w:cs="Trebuchet MS"/>
        </w:rPr>
        <w:t>funcțiilor</w:t>
      </w:r>
      <w:r w:rsidRPr="00DA5605">
        <w:rPr>
          <w:rFonts w:ascii="Trebuchet MS" w:eastAsia="Trebuchet MS" w:hAnsi="Trebuchet MS" w:cs="Trebuchet MS"/>
        </w:rPr>
        <w:t xml:space="preserve"> publice </w:t>
      </w:r>
      <w:r w:rsidR="00063C7A" w:rsidRPr="00DA5605">
        <w:rPr>
          <w:rFonts w:ascii="Trebuchet MS" w:eastAsia="Trebuchet MS" w:hAnsi="Trebuchet MS" w:cs="Trebuchet MS"/>
        </w:rPr>
        <w:t>din cadrul autorităților și instituțiilor publice</w:t>
      </w:r>
      <w:r w:rsidR="00235E69">
        <w:rPr>
          <w:rFonts w:ascii="Trebuchet MS" w:eastAsia="Trebuchet MS" w:hAnsi="Trebuchet MS" w:cs="Trebuchet MS"/>
        </w:rPr>
        <w:t xml:space="preserve"> prevăzute la pct.4</w:t>
      </w:r>
      <w:r w:rsidR="00A7148B">
        <w:rPr>
          <w:rFonts w:ascii="Trebuchet MS" w:eastAsia="Trebuchet MS" w:hAnsi="Trebuchet MS" w:cs="Trebuchet MS"/>
        </w:rPr>
        <w:t xml:space="preserve"> din prezenta Metodologie</w:t>
      </w:r>
      <w:r w:rsidR="00235E69">
        <w:rPr>
          <w:rFonts w:ascii="Trebuchet MS" w:eastAsia="Trebuchet MS" w:hAnsi="Trebuchet MS" w:cs="Trebuchet MS"/>
        </w:rPr>
        <w:t>.</w:t>
      </w:r>
    </w:p>
    <w:p w:rsidR="001C2918" w:rsidRPr="003F4C51" w:rsidRDefault="001C2918" w:rsidP="001C2918">
      <w:pPr>
        <w:ind w:firstLine="709"/>
        <w:jc w:val="both"/>
        <w:rPr>
          <w:rFonts w:ascii="Trebuchet MS" w:eastAsia="Trebuchet MS" w:hAnsi="Trebuchet MS" w:cs="Trebuchet MS"/>
        </w:rPr>
      </w:pPr>
      <w:r w:rsidRPr="003F4C51">
        <w:rPr>
          <w:rFonts w:ascii="Trebuchet MS" w:eastAsia="Trebuchet MS" w:hAnsi="Trebuchet MS" w:cs="Trebuchet MS"/>
        </w:rPr>
        <w:t xml:space="preserve">Analiza posturilor este necesară în vederea structurării informațiilor despre un post în scopul </w:t>
      </w:r>
      <w:r>
        <w:rPr>
          <w:rFonts w:ascii="Trebuchet MS" w:eastAsia="Trebuchet MS" w:hAnsi="Trebuchet MS" w:cs="Trebuchet MS"/>
        </w:rPr>
        <w:t>întocmirii</w:t>
      </w:r>
      <w:r w:rsidRPr="003F4C51">
        <w:rPr>
          <w:rFonts w:ascii="Trebuchet MS" w:eastAsia="Trebuchet MS" w:hAnsi="Trebuchet MS" w:cs="Trebuchet MS"/>
        </w:rPr>
        <w:t xml:space="preserve"> fișelor de post, a identificării competențelor specifice necesare pentru acel post.</w:t>
      </w:r>
    </w:p>
    <w:p w:rsidR="001C2918" w:rsidRPr="003F4C51" w:rsidRDefault="001C2918" w:rsidP="001C2918">
      <w:pPr>
        <w:ind w:firstLine="709"/>
        <w:jc w:val="both"/>
        <w:rPr>
          <w:rFonts w:ascii="Trebuchet MS" w:eastAsia="Trebuchet MS" w:hAnsi="Trebuchet MS" w:cs="Trebuchet MS"/>
        </w:rPr>
      </w:pPr>
    </w:p>
    <w:p w:rsidR="001C2918" w:rsidRPr="00A51D86" w:rsidRDefault="001C2918" w:rsidP="00235E69">
      <w:pPr>
        <w:pStyle w:val="ListParagraph"/>
        <w:numPr>
          <w:ilvl w:val="0"/>
          <w:numId w:val="10"/>
        </w:numPr>
        <w:rPr>
          <w:rFonts w:ascii="Trebuchet MS" w:eastAsia="Trebuchet MS" w:hAnsi="Trebuchet MS" w:cs="Trebuchet MS"/>
          <w:b/>
          <w:color w:val="548DD4" w:themeColor="text2" w:themeTint="99"/>
        </w:rPr>
      </w:pPr>
      <w:r w:rsidRPr="003F4C51">
        <w:rPr>
          <w:rFonts w:ascii="Trebuchet MS" w:eastAsia="Trebuchet MS" w:hAnsi="Trebuchet MS" w:cs="Trebuchet MS"/>
          <w:b/>
          <w:color w:val="548DD4" w:themeColor="text2" w:themeTint="99"/>
        </w:rPr>
        <w:t>Definiții</w:t>
      </w:r>
      <w:r w:rsidR="00235E69">
        <w:rPr>
          <w:rFonts w:ascii="Trebuchet MS" w:eastAsia="Trebuchet MS" w:hAnsi="Trebuchet MS" w:cs="Trebuchet MS"/>
          <w:b/>
          <w:color w:val="548DD4" w:themeColor="text2" w:themeTint="99"/>
          <w:lang w:val="en-US"/>
        </w:rPr>
        <w:t xml:space="preserve">: </w:t>
      </w:r>
      <w:r w:rsidR="00235E69" w:rsidRPr="00A51D86">
        <w:rPr>
          <w:rFonts w:ascii="Trebuchet MS" w:eastAsia="Trebuchet MS" w:hAnsi="Trebuchet MS" w:cs="Trebuchet MS"/>
          <w:b/>
          <w:color w:val="548DD4" w:themeColor="text2" w:themeTint="99"/>
        </w:rPr>
        <w:t>prevăzute</w:t>
      </w:r>
      <w:r w:rsidR="00235E69">
        <w:rPr>
          <w:rFonts w:ascii="Trebuchet MS" w:eastAsia="Trebuchet MS" w:hAnsi="Trebuchet MS" w:cs="Trebuchet MS"/>
          <w:b/>
          <w:color w:val="548DD4" w:themeColor="text2" w:themeTint="99"/>
          <w:lang w:val="en-US"/>
        </w:rPr>
        <w:t xml:space="preserve"> la </w:t>
      </w:r>
      <w:r w:rsidR="00235E69" w:rsidRPr="00A51D86">
        <w:rPr>
          <w:rFonts w:ascii="Trebuchet MS" w:eastAsia="Trebuchet MS" w:hAnsi="Trebuchet MS" w:cs="Trebuchet MS"/>
          <w:b/>
          <w:color w:val="548DD4" w:themeColor="text2" w:themeTint="99"/>
        </w:rPr>
        <w:t>art. 3 din anexa nr.8 la Ordonanţa de urgenţă a Guvernului nr. 57/2019, cu modificările şi completările ulterioare</w:t>
      </w:r>
    </w:p>
    <w:p w:rsidR="001C2918" w:rsidRPr="00A51D86" w:rsidRDefault="001C2918" w:rsidP="001C2918">
      <w:pPr>
        <w:rPr>
          <w:rFonts w:ascii="Trebuchet MS" w:eastAsia="Trebuchet MS" w:hAnsi="Trebuchet MS" w:cs="Trebuchet MS"/>
          <w:b/>
          <w:color w:val="548DD4" w:themeColor="text2" w:themeTint="99"/>
        </w:rPr>
      </w:pPr>
    </w:p>
    <w:p w:rsidR="001C2918" w:rsidRPr="003F4C51" w:rsidRDefault="001C2918" w:rsidP="001C2918">
      <w:pPr>
        <w:ind w:firstLine="709"/>
        <w:jc w:val="both"/>
        <w:rPr>
          <w:rFonts w:ascii="Trebuchet MS" w:eastAsia="Trebuchet MS" w:hAnsi="Trebuchet MS" w:cs="Trebuchet MS"/>
        </w:rPr>
      </w:pPr>
      <w:r w:rsidRPr="003F4C51">
        <w:rPr>
          <w:rFonts w:ascii="Trebuchet MS" w:eastAsia="Trebuchet MS" w:hAnsi="Trebuchet MS" w:cs="Trebuchet MS"/>
        </w:rPr>
        <w:t xml:space="preserve">Termenii și expresiile folosite în cuprinsul prezentei metodologii au următoarele </w:t>
      </w:r>
      <w:r w:rsidR="00A51D86" w:rsidRPr="003F4C51">
        <w:rPr>
          <w:rFonts w:ascii="Trebuchet MS" w:eastAsia="Trebuchet MS" w:hAnsi="Trebuchet MS" w:cs="Trebuchet MS"/>
        </w:rPr>
        <w:t>semnificații</w:t>
      </w:r>
      <w:r w:rsidRPr="003F4C51">
        <w:rPr>
          <w:rFonts w:ascii="Trebuchet MS" w:eastAsia="Trebuchet MS" w:hAnsi="Trebuchet MS" w:cs="Trebuchet MS"/>
        </w:rPr>
        <w:t>:</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abilitate – componentă a unei </w:t>
      </w:r>
      <w:r w:rsidR="00A51D86" w:rsidRPr="003F4C51">
        <w:rPr>
          <w:rFonts w:ascii="Trebuchet MS" w:eastAsia="Trebuchet MS" w:hAnsi="Trebuchet MS" w:cs="Trebuchet MS"/>
        </w:rPr>
        <w:t>competențe</w:t>
      </w:r>
      <w:r w:rsidRPr="003F4C51">
        <w:rPr>
          <w:rFonts w:ascii="Trebuchet MS" w:eastAsia="Trebuchet MS" w:hAnsi="Trebuchet MS" w:cs="Trebuchet MS"/>
        </w:rPr>
        <w:t xml:space="preserve"> care se referă la capacitatea, dobândită în urma exersării, de a pune în practică o </w:t>
      </w:r>
      <w:r w:rsidR="00A51D86" w:rsidRPr="003F4C51">
        <w:rPr>
          <w:rFonts w:ascii="Trebuchet MS" w:eastAsia="Trebuchet MS" w:hAnsi="Trebuchet MS" w:cs="Trebuchet MS"/>
        </w:rPr>
        <w:t>înțelegere</w:t>
      </w:r>
      <w:r w:rsidRPr="003F4C51">
        <w:rPr>
          <w:rFonts w:ascii="Trebuchet MS" w:eastAsia="Trebuchet MS" w:hAnsi="Trebuchet MS" w:cs="Trebuchet MS"/>
        </w:rPr>
        <w:t xml:space="preserve"> teoretică a unui subiect;</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analiza posturilor - proces realizat pe baza colectării informațiilor despre responsabilitățile și rezultatele așteptate ale fiecărui post aferent unei </w:t>
      </w:r>
      <w:r w:rsidR="00A51D86" w:rsidRPr="003F4C51">
        <w:rPr>
          <w:rFonts w:ascii="Trebuchet MS" w:eastAsia="Trebuchet MS" w:hAnsi="Trebuchet MS" w:cs="Trebuchet MS"/>
        </w:rPr>
        <w:t>funcții</w:t>
      </w:r>
      <w:r w:rsidRPr="003F4C51">
        <w:rPr>
          <w:rFonts w:ascii="Trebuchet MS" w:eastAsia="Trebuchet MS" w:hAnsi="Trebuchet MS" w:cs="Trebuchet MS"/>
        </w:rPr>
        <w:t xml:space="preserve"> publice din structura organizatorică, în vederea identificării scopului, obiectivelor, sarcinilor principale ale acestuia, precum şi a competențelor necesare;</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atitudine - componentă a unei </w:t>
      </w:r>
      <w:r w:rsidR="00A51D86" w:rsidRPr="003F4C51">
        <w:rPr>
          <w:rFonts w:ascii="Trebuchet MS" w:eastAsia="Trebuchet MS" w:hAnsi="Trebuchet MS" w:cs="Trebuchet MS"/>
        </w:rPr>
        <w:t>competențe</w:t>
      </w:r>
      <w:r w:rsidRPr="003F4C51">
        <w:rPr>
          <w:rFonts w:ascii="Trebuchet MS" w:eastAsia="Trebuchet MS" w:hAnsi="Trebuchet MS" w:cs="Trebuchet MS"/>
        </w:rPr>
        <w:t xml:space="preserve"> care se referă la predispoziții învățate de a reacționa cu consecvență </w:t>
      </w:r>
      <w:r w:rsidRPr="008851B1">
        <w:rPr>
          <w:rFonts w:ascii="Trebuchet MS" w:eastAsia="Trebuchet MS" w:hAnsi="Trebuchet MS" w:cs="Trebuchet MS"/>
        </w:rPr>
        <w:t>la idei, persoane sau situații;</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cadru de </w:t>
      </w:r>
      <w:r w:rsidR="00A51D86" w:rsidRPr="003F4C51">
        <w:rPr>
          <w:rFonts w:ascii="Trebuchet MS" w:eastAsia="Trebuchet MS" w:hAnsi="Trebuchet MS" w:cs="Trebuchet MS"/>
        </w:rPr>
        <w:t>competențe</w:t>
      </w:r>
      <w:r w:rsidRPr="003F4C51">
        <w:rPr>
          <w:rFonts w:ascii="Trebuchet MS" w:eastAsia="Trebuchet MS" w:hAnsi="Trebuchet MS" w:cs="Trebuchet MS"/>
        </w:rPr>
        <w:t xml:space="preserve"> - model de </w:t>
      </w:r>
      <w:r w:rsidR="00A51D86" w:rsidRPr="003F4C51">
        <w:rPr>
          <w:rFonts w:ascii="Trebuchet MS" w:eastAsia="Trebuchet MS" w:hAnsi="Trebuchet MS" w:cs="Trebuchet MS"/>
        </w:rPr>
        <w:t>referință</w:t>
      </w:r>
      <w:r w:rsidRPr="003F4C51">
        <w:rPr>
          <w:rFonts w:ascii="Trebuchet MS" w:eastAsia="Trebuchet MS" w:hAnsi="Trebuchet MS" w:cs="Trebuchet MS"/>
        </w:rPr>
        <w:t xml:space="preserve"> pentru organizarea şi dezvoltarea carierei </w:t>
      </w:r>
      <w:r w:rsidR="00A51D86" w:rsidRPr="003F4C51">
        <w:rPr>
          <w:rFonts w:ascii="Trebuchet MS" w:eastAsia="Trebuchet MS" w:hAnsi="Trebuchet MS" w:cs="Trebuchet MS"/>
        </w:rPr>
        <w:t>funcționarilor</w:t>
      </w:r>
      <w:r w:rsidRPr="003F4C51">
        <w:rPr>
          <w:rFonts w:ascii="Trebuchet MS" w:eastAsia="Trebuchet MS" w:hAnsi="Trebuchet MS" w:cs="Trebuchet MS"/>
        </w:rPr>
        <w:t xml:space="preserve"> publici, exprimat prin totalitatea standardelor, indicatorilor şi descriptorilor </w:t>
      </w:r>
      <w:r w:rsidR="00A51D86" w:rsidRPr="003F4C51">
        <w:rPr>
          <w:rFonts w:ascii="Trebuchet MS" w:eastAsia="Trebuchet MS" w:hAnsi="Trebuchet MS" w:cs="Trebuchet MS"/>
        </w:rPr>
        <w:t>utilizați</w:t>
      </w:r>
      <w:r w:rsidRPr="003F4C51">
        <w:rPr>
          <w:rFonts w:ascii="Trebuchet MS" w:eastAsia="Trebuchet MS" w:hAnsi="Trebuchet MS" w:cs="Trebuchet MS"/>
        </w:rPr>
        <w:t xml:space="preserve"> cu referire la capacitatea unei persoane de a selecta, combina şi utiliza </w:t>
      </w:r>
      <w:r w:rsidR="00A51D86" w:rsidRPr="003F4C51">
        <w:rPr>
          <w:rFonts w:ascii="Trebuchet MS" w:eastAsia="Trebuchet MS" w:hAnsi="Trebuchet MS" w:cs="Trebuchet MS"/>
        </w:rPr>
        <w:t>cunoștințe</w:t>
      </w:r>
      <w:r w:rsidRPr="003F4C51">
        <w:rPr>
          <w:rFonts w:ascii="Trebuchet MS" w:eastAsia="Trebuchet MS" w:hAnsi="Trebuchet MS" w:cs="Trebuchet MS"/>
        </w:rPr>
        <w:t xml:space="preserve">, </w:t>
      </w:r>
      <w:r w:rsidR="00A51D86" w:rsidRPr="003F4C51">
        <w:rPr>
          <w:rFonts w:ascii="Trebuchet MS" w:eastAsia="Trebuchet MS" w:hAnsi="Trebuchet MS" w:cs="Trebuchet MS"/>
        </w:rPr>
        <w:t>abilități</w:t>
      </w:r>
      <w:r w:rsidRPr="003F4C51">
        <w:rPr>
          <w:rFonts w:ascii="Trebuchet MS" w:eastAsia="Trebuchet MS" w:hAnsi="Trebuchet MS" w:cs="Trebuchet MS"/>
        </w:rPr>
        <w:t xml:space="preserve"> şi alte </w:t>
      </w:r>
      <w:r w:rsidR="00A51D86" w:rsidRPr="003F4C51">
        <w:rPr>
          <w:rFonts w:ascii="Trebuchet MS" w:eastAsia="Trebuchet MS" w:hAnsi="Trebuchet MS" w:cs="Trebuchet MS"/>
        </w:rPr>
        <w:t>achiziții</w:t>
      </w:r>
      <w:r w:rsidRPr="003F4C51">
        <w:rPr>
          <w:rFonts w:ascii="Trebuchet MS" w:eastAsia="Trebuchet MS" w:hAnsi="Trebuchet MS" w:cs="Trebuchet MS"/>
        </w:rPr>
        <w:t xml:space="preserve"> constând în valori şi atitudini, pentru rezolvarea cu succes a sarcinilor stabilite în exercitarea unei </w:t>
      </w:r>
      <w:r w:rsidR="00A51D86" w:rsidRPr="003F4C51">
        <w:rPr>
          <w:rFonts w:ascii="Trebuchet MS" w:eastAsia="Trebuchet MS" w:hAnsi="Trebuchet MS" w:cs="Trebuchet MS"/>
        </w:rPr>
        <w:t>funcții</w:t>
      </w:r>
      <w:r w:rsidRPr="003F4C51">
        <w:rPr>
          <w:rFonts w:ascii="Trebuchet MS" w:eastAsia="Trebuchet MS" w:hAnsi="Trebuchet MS" w:cs="Trebuchet MS"/>
        </w:rPr>
        <w:t xml:space="preserve"> publice, precum şi pentru dezvoltarea profesională și personală, în </w:t>
      </w:r>
      <w:r w:rsidR="00A51D86" w:rsidRPr="003F4C51">
        <w:rPr>
          <w:rFonts w:ascii="Trebuchet MS" w:eastAsia="Trebuchet MS" w:hAnsi="Trebuchet MS" w:cs="Trebuchet MS"/>
        </w:rPr>
        <w:t>condiții</w:t>
      </w:r>
      <w:r w:rsidRPr="003F4C51">
        <w:rPr>
          <w:rFonts w:ascii="Trebuchet MS" w:eastAsia="Trebuchet MS" w:hAnsi="Trebuchet MS" w:cs="Trebuchet MS"/>
        </w:rPr>
        <w:t xml:space="preserve"> de eficacitate şi </w:t>
      </w:r>
      <w:r w:rsidR="00A51D86">
        <w:rPr>
          <w:rFonts w:ascii="Trebuchet MS" w:eastAsia="Trebuchet MS" w:hAnsi="Trebuchet MS" w:cs="Trebuchet MS"/>
        </w:rPr>
        <w:t>eficienț</w:t>
      </w:r>
      <w:r w:rsidR="00A51D86" w:rsidRPr="003F4C51">
        <w:rPr>
          <w:rFonts w:ascii="Trebuchet MS" w:eastAsia="Trebuchet MS" w:hAnsi="Trebuchet MS" w:cs="Trebuchet MS"/>
        </w:rPr>
        <w:t>ă</w:t>
      </w:r>
      <w:r w:rsidRPr="003F4C51">
        <w:rPr>
          <w:rFonts w:ascii="Trebuchet MS" w:eastAsia="Trebuchet MS" w:hAnsi="Trebuchet MS" w:cs="Trebuchet MS"/>
        </w:rPr>
        <w:t>;</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competență - set de caracteristici personale demonstrabile și măsurabile, ce cuprinde: cunoștințe, atitudini, aptitudini și abilități, care fac posibilă îndeplinirea eficace şi eficientă a unei activități; </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comportament - modalitate observabilă de a acționa a unei persoane în anumite situații; </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competențe specifice - sunt competențe obligatorii care au în componență cunoștințe, atitudini, aptitudini și abilități, stabilite la nivelul </w:t>
      </w:r>
      <w:r w:rsidR="00A51D86" w:rsidRPr="003F4C51">
        <w:rPr>
          <w:rFonts w:ascii="Trebuchet MS" w:eastAsia="Trebuchet MS" w:hAnsi="Trebuchet MS" w:cs="Trebuchet MS"/>
        </w:rPr>
        <w:t>autorităților</w:t>
      </w:r>
      <w:r w:rsidRPr="003F4C51">
        <w:rPr>
          <w:rFonts w:ascii="Trebuchet MS" w:eastAsia="Trebuchet MS" w:hAnsi="Trebuchet MS" w:cs="Trebuchet MS"/>
        </w:rPr>
        <w:t xml:space="preserve"> şi </w:t>
      </w:r>
      <w:r w:rsidR="00A51D86" w:rsidRPr="003F4C51">
        <w:rPr>
          <w:rFonts w:ascii="Trebuchet MS" w:eastAsia="Trebuchet MS" w:hAnsi="Trebuchet MS" w:cs="Trebuchet MS"/>
        </w:rPr>
        <w:t>instituțiilor</w:t>
      </w:r>
      <w:r w:rsidRPr="003F4C51">
        <w:rPr>
          <w:rFonts w:ascii="Trebuchet MS" w:eastAsia="Trebuchet MS" w:hAnsi="Trebuchet MS" w:cs="Trebuchet MS"/>
        </w:rPr>
        <w:t xml:space="preserve"> publice pentru fiecare post în parte, necesare ocupării unei </w:t>
      </w:r>
      <w:r w:rsidR="00A51D86" w:rsidRPr="003F4C51">
        <w:rPr>
          <w:rFonts w:ascii="Trebuchet MS" w:eastAsia="Trebuchet MS" w:hAnsi="Trebuchet MS" w:cs="Trebuchet MS"/>
        </w:rPr>
        <w:t>funcții</w:t>
      </w:r>
      <w:r w:rsidRPr="003F4C51">
        <w:rPr>
          <w:rFonts w:ascii="Trebuchet MS" w:eastAsia="Trebuchet MS" w:hAnsi="Trebuchet MS" w:cs="Trebuchet MS"/>
        </w:rPr>
        <w:t xml:space="preserve"> publice;</w:t>
      </w:r>
    </w:p>
    <w:p w:rsidR="001C2918"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cunoștințe – componentă a unei </w:t>
      </w:r>
      <w:r w:rsidR="00A51D86" w:rsidRPr="003F4C51">
        <w:rPr>
          <w:rFonts w:ascii="Trebuchet MS" w:eastAsia="Trebuchet MS" w:hAnsi="Trebuchet MS" w:cs="Trebuchet MS"/>
        </w:rPr>
        <w:t>competențe</w:t>
      </w:r>
      <w:r w:rsidRPr="003F4C51">
        <w:rPr>
          <w:rFonts w:ascii="Trebuchet MS" w:eastAsia="Trebuchet MS" w:hAnsi="Trebuchet MS" w:cs="Trebuchet MS"/>
        </w:rPr>
        <w:t xml:space="preserve"> care se referă la cunoașterea sau înțelegerea teoretică și/sau faptică a unui subiect dat, dobândită prin </w:t>
      </w:r>
      <w:r w:rsidR="00A51D86" w:rsidRPr="003F4C51">
        <w:rPr>
          <w:rFonts w:ascii="Trebuchet MS" w:eastAsia="Trebuchet MS" w:hAnsi="Trebuchet MS" w:cs="Trebuchet MS"/>
        </w:rPr>
        <w:t>educație</w:t>
      </w:r>
      <w:r w:rsidRPr="003F4C51">
        <w:rPr>
          <w:rFonts w:ascii="Trebuchet MS" w:eastAsia="Trebuchet MS" w:hAnsi="Trebuchet MS" w:cs="Trebuchet MS"/>
        </w:rPr>
        <w:t xml:space="preserve"> sau prin experiență;</w:t>
      </w:r>
    </w:p>
    <w:p w:rsidR="007041B6" w:rsidRPr="003F4C51" w:rsidRDefault="007041B6" w:rsidP="00B017DB">
      <w:pPr>
        <w:pStyle w:val="ListParagraph"/>
        <w:numPr>
          <w:ilvl w:val="0"/>
          <w:numId w:val="1"/>
        </w:numPr>
        <w:tabs>
          <w:tab w:val="left" w:pos="1134"/>
        </w:tabs>
        <w:ind w:left="0" w:firstLine="709"/>
        <w:jc w:val="both"/>
        <w:rPr>
          <w:rFonts w:ascii="Trebuchet MS" w:eastAsia="Trebuchet MS" w:hAnsi="Trebuchet MS" w:cs="Trebuchet MS"/>
        </w:rPr>
      </w:pPr>
      <w:r w:rsidRPr="007041B6">
        <w:rPr>
          <w:rFonts w:ascii="Trebuchet MS" w:eastAsia="Trebuchet MS" w:hAnsi="Trebuchet MS" w:cs="Trebuchet MS"/>
        </w:rPr>
        <w:t>verificarea competenţei - ansamblu de proceduri prin care se verifică dacă o persoană deţine competenţa necesară ocupării unei funcţii publice</w:t>
      </w:r>
      <w:r>
        <w:rPr>
          <w:rFonts w:ascii="Trebuchet MS" w:eastAsia="Trebuchet MS" w:hAnsi="Trebuchet MS" w:cs="Trebuchet MS"/>
        </w:rPr>
        <w:t>.</w:t>
      </w:r>
    </w:p>
    <w:p w:rsidR="001C2918" w:rsidRDefault="001C2918" w:rsidP="001C2918">
      <w:pPr>
        <w:pStyle w:val="ListParagraph"/>
        <w:tabs>
          <w:tab w:val="left" w:pos="1134"/>
        </w:tabs>
        <w:ind w:left="709"/>
        <w:jc w:val="both"/>
        <w:rPr>
          <w:rFonts w:ascii="Trebuchet MS" w:eastAsia="Trebuchet MS" w:hAnsi="Trebuchet MS" w:cs="Trebuchet MS"/>
        </w:rPr>
      </w:pPr>
    </w:p>
    <w:p w:rsidR="00DC5210" w:rsidRPr="003F4C51" w:rsidRDefault="00DC5210" w:rsidP="001C2918">
      <w:pPr>
        <w:pStyle w:val="ListParagraph"/>
        <w:tabs>
          <w:tab w:val="left" w:pos="1134"/>
        </w:tabs>
        <w:ind w:left="709"/>
        <w:jc w:val="both"/>
        <w:rPr>
          <w:rFonts w:ascii="Trebuchet MS" w:eastAsia="Trebuchet MS" w:hAnsi="Trebuchet MS" w:cs="Trebuchet MS"/>
        </w:rPr>
      </w:pPr>
    </w:p>
    <w:p w:rsidR="00217F98" w:rsidRDefault="00235E69" w:rsidP="00DC5210">
      <w:pPr>
        <w:pStyle w:val="ListParagraph"/>
        <w:numPr>
          <w:ilvl w:val="0"/>
          <w:numId w:val="10"/>
        </w:numPr>
        <w:ind w:left="567" w:hanging="207"/>
        <w:jc w:val="both"/>
        <w:rPr>
          <w:rFonts w:ascii="Trebuchet MS" w:eastAsia="Trebuchet MS" w:hAnsi="Trebuchet MS" w:cs="Trebuchet MS"/>
          <w:b/>
          <w:color w:val="4F81BD" w:themeColor="accent1"/>
        </w:rPr>
      </w:pPr>
      <w:r>
        <w:rPr>
          <w:rFonts w:ascii="Trebuchet MS" w:eastAsia="Trebuchet MS" w:hAnsi="Trebuchet MS" w:cs="Trebuchet MS"/>
          <w:b/>
          <w:color w:val="4F81BD" w:themeColor="accent1"/>
        </w:rPr>
        <w:t>Cui se aplică Metodologia?</w:t>
      </w:r>
    </w:p>
    <w:p w:rsidR="00616072" w:rsidRDefault="00616072" w:rsidP="00616072">
      <w:pPr>
        <w:pStyle w:val="ListParagraph"/>
        <w:ind w:left="567"/>
        <w:jc w:val="both"/>
        <w:rPr>
          <w:rFonts w:ascii="Trebuchet MS" w:eastAsia="Trebuchet MS" w:hAnsi="Trebuchet MS" w:cs="Trebuchet MS"/>
          <w:b/>
          <w:color w:val="4F81BD" w:themeColor="accent1"/>
        </w:rPr>
      </w:pPr>
    </w:p>
    <w:p w:rsidR="00616072" w:rsidRDefault="00616072" w:rsidP="00616072">
      <w:pPr>
        <w:pStyle w:val="ListParagraph"/>
        <w:ind w:left="0" w:firstLine="567"/>
        <w:jc w:val="both"/>
        <w:rPr>
          <w:rFonts w:ascii="Trebuchet MS" w:eastAsia="Trebuchet MS" w:hAnsi="Trebuchet MS" w:cs="Trebuchet MS"/>
        </w:rPr>
      </w:pPr>
      <w:r>
        <w:rPr>
          <w:rFonts w:ascii="Trebuchet MS" w:eastAsia="Trebuchet MS" w:hAnsi="Trebuchet MS" w:cs="Trebuchet MS"/>
        </w:rPr>
        <w:t xml:space="preserve">Prezenta Metodologie se aplică autorităților și instituțiilor publice prevăzute la art. 369 din Ordonanța de urgență a Guvernului nr. 57/2019, cu modificările și completările ulterioare, </w:t>
      </w:r>
      <w:r>
        <w:rPr>
          <w:rFonts w:ascii="Trebuchet MS" w:eastAsia="Trebuchet MS" w:hAnsi="Trebuchet MS" w:cs="Trebuchet MS"/>
        </w:rPr>
        <w:lastRenderedPageBreak/>
        <w:t>pentru funcțiile publice prevăzute la art. 385, respectiv: funcții publice de stat, funcții publice teritoriale și funcții publice locale.</w:t>
      </w:r>
    </w:p>
    <w:p w:rsidR="00616072" w:rsidRDefault="00616072" w:rsidP="00616072">
      <w:pPr>
        <w:pStyle w:val="ListParagraph"/>
        <w:ind w:left="0" w:firstLine="567"/>
        <w:jc w:val="both"/>
        <w:rPr>
          <w:rFonts w:ascii="Trebuchet MS" w:eastAsia="Trebuchet MS" w:hAnsi="Trebuchet MS" w:cs="Trebuchet MS"/>
        </w:rPr>
      </w:pPr>
      <w:r>
        <w:rPr>
          <w:rFonts w:ascii="Trebuchet MS" w:eastAsia="Trebuchet MS" w:hAnsi="Trebuchet MS" w:cs="Trebuchet MS"/>
        </w:rPr>
        <w:t xml:space="preserve">Prezenta Metodologie </w:t>
      </w:r>
      <w:r w:rsidR="00E04267">
        <w:rPr>
          <w:rFonts w:ascii="Trebuchet MS" w:eastAsia="Trebuchet MS" w:hAnsi="Trebuchet MS" w:cs="Trebuchet MS"/>
        </w:rPr>
        <w:t>se aplică pentru toate categoriile de funcții publice, cu excepția celor care beneficiază de statute speciale și pentru funcțiile publice corespunzătoare categoriei înalților funcționari publici.</w:t>
      </w:r>
    </w:p>
    <w:p w:rsidR="00616072" w:rsidRDefault="00616072" w:rsidP="00616072">
      <w:pPr>
        <w:pStyle w:val="ListParagraph"/>
        <w:ind w:left="0" w:firstLine="567"/>
        <w:jc w:val="both"/>
        <w:rPr>
          <w:rFonts w:ascii="Trebuchet MS" w:eastAsia="Trebuchet MS" w:hAnsi="Trebuchet MS" w:cs="Trebuchet MS"/>
        </w:rPr>
      </w:pPr>
    </w:p>
    <w:p w:rsidR="005B4210" w:rsidRDefault="00217F98" w:rsidP="00616072">
      <w:pPr>
        <w:pStyle w:val="ListParagraph"/>
        <w:numPr>
          <w:ilvl w:val="0"/>
          <w:numId w:val="10"/>
        </w:numPr>
        <w:ind w:left="567" w:hanging="207"/>
        <w:jc w:val="both"/>
        <w:rPr>
          <w:rFonts w:ascii="Trebuchet MS" w:eastAsia="Trebuchet MS" w:hAnsi="Trebuchet MS" w:cs="Trebuchet MS"/>
          <w:b/>
          <w:color w:val="4F81BD" w:themeColor="accent1"/>
        </w:rPr>
      </w:pPr>
      <w:r w:rsidRPr="00217F98">
        <w:rPr>
          <w:rFonts w:ascii="Trebuchet MS" w:eastAsia="Trebuchet MS" w:hAnsi="Trebuchet MS" w:cs="Trebuchet MS"/>
          <w:b/>
          <w:color w:val="4F81BD" w:themeColor="accent1"/>
        </w:rPr>
        <w:t>Stabilirea</w:t>
      </w:r>
      <w:r>
        <w:rPr>
          <w:rFonts w:ascii="Trebuchet MS" w:eastAsia="Trebuchet MS" w:hAnsi="Trebuchet MS" w:cs="Trebuchet MS"/>
          <w:b/>
          <w:color w:val="4F81BD" w:themeColor="accent1"/>
        </w:rPr>
        <w:t xml:space="preserve"> competențelor</w:t>
      </w:r>
      <w:r w:rsidR="005B4210" w:rsidRPr="00217F98">
        <w:rPr>
          <w:rFonts w:ascii="Trebuchet MS" w:eastAsia="Trebuchet MS" w:hAnsi="Trebuchet MS" w:cs="Trebuchet MS"/>
          <w:b/>
          <w:color w:val="4F81BD" w:themeColor="accent1"/>
        </w:rPr>
        <w:t xml:space="preserve"> </w:t>
      </w:r>
      <w:r w:rsidR="00F71D98">
        <w:rPr>
          <w:rFonts w:ascii="Trebuchet MS" w:eastAsia="Trebuchet MS" w:hAnsi="Trebuchet MS" w:cs="Trebuchet MS"/>
          <w:b/>
          <w:color w:val="4F81BD" w:themeColor="accent1"/>
        </w:rPr>
        <w:t xml:space="preserve">generale </w:t>
      </w:r>
      <w:r>
        <w:rPr>
          <w:rFonts w:ascii="Trebuchet MS" w:eastAsia="Trebuchet MS" w:hAnsi="Trebuchet MS" w:cs="Trebuchet MS"/>
          <w:b/>
          <w:color w:val="4F81BD" w:themeColor="accent1"/>
        </w:rPr>
        <w:t>și</w:t>
      </w:r>
      <w:r w:rsidR="00235E69">
        <w:rPr>
          <w:rFonts w:ascii="Trebuchet MS" w:eastAsia="Trebuchet MS" w:hAnsi="Trebuchet MS" w:cs="Trebuchet MS"/>
          <w:b/>
          <w:color w:val="4F81BD" w:themeColor="accent1"/>
        </w:rPr>
        <w:t xml:space="preserve"> a</w:t>
      </w:r>
      <w:r>
        <w:rPr>
          <w:rFonts w:ascii="Trebuchet MS" w:eastAsia="Trebuchet MS" w:hAnsi="Trebuchet MS" w:cs="Trebuchet MS"/>
          <w:b/>
          <w:color w:val="4F81BD" w:themeColor="accent1"/>
        </w:rPr>
        <w:t xml:space="preserve"> competențelor specifice</w:t>
      </w:r>
    </w:p>
    <w:p w:rsidR="00616072" w:rsidRPr="00217F98" w:rsidRDefault="00616072" w:rsidP="00616072">
      <w:pPr>
        <w:pStyle w:val="ListParagraph"/>
        <w:ind w:left="567"/>
        <w:jc w:val="both"/>
        <w:rPr>
          <w:rFonts w:ascii="Trebuchet MS" w:eastAsia="Trebuchet MS" w:hAnsi="Trebuchet MS" w:cs="Trebuchet MS"/>
          <w:b/>
          <w:color w:val="4F81BD" w:themeColor="accent1"/>
        </w:rPr>
      </w:pPr>
    </w:p>
    <w:p w:rsidR="00616072" w:rsidRDefault="00616072" w:rsidP="00616072">
      <w:pPr>
        <w:pStyle w:val="ListParagraph"/>
        <w:ind w:left="0" w:firstLine="567"/>
        <w:jc w:val="both"/>
        <w:rPr>
          <w:rFonts w:ascii="Trebuchet MS" w:eastAsia="Trebuchet MS" w:hAnsi="Trebuchet MS" w:cs="Trebuchet MS"/>
        </w:rPr>
      </w:pPr>
      <w:r>
        <w:rPr>
          <w:rFonts w:ascii="Trebuchet MS" w:eastAsia="Trebuchet MS" w:hAnsi="Trebuchet MS" w:cs="Trebuchet MS"/>
        </w:rPr>
        <w:t>Competențele generale și competențele specifice se stabilesc pentru fiecare post aferent unei funcții publice din autoritățile și instituțiile publice.</w:t>
      </w:r>
    </w:p>
    <w:p w:rsidR="00616072" w:rsidRDefault="00616072" w:rsidP="00616072">
      <w:pPr>
        <w:pStyle w:val="ListParagraph"/>
        <w:ind w:left="0" w:firstLine="567"/>
        <w:jc w:val="both"/>
        <w:rPr>
          <w:rFonts w:ascii="Trebuchet MS" w:eastAsia="Trebuchet MS" w:hAnsi="Trebuchet MS" w:cs="Trebuchet MS"/>
          <w:b/>
          <w:color w:val="4F81BD" w:themeColor="accent1"/>
        </w:rPr>
      </w:pPr>
      <w:r w:rsidRPr="0092594C">
        <w:rPr>
          <w:rFonts w:ascii="Trebuchet MS" w:eastAsia="Trebuchet MS" w:hAnsi="Trebuchet MS" w:cs="Trebuchet MS"/>
          <w:b/>
        </w:rPr>
        <w:t>Competențele generale</w:t>
      </w:r>
      <w:r>
        <w:rPr>
          <w:rFonts w:ascii="Trebuchet MS" w:eastAsia="Trebuchet MS" w:hAnsi="Trebuchet MS" w:cs="Trebuchet MS"/>
        </w:rPr>
        <w:t xml:space="preserve"> se stabilesc prin transpunerea cadrului de competențe generale pe fiecare funcție publică, conform art. 9 din anexa nr. 8 la </w:t>
      </w:r>
      <w:r w:rsidRPr="00616072">
        <w:rPr>
          <w:rFonts w:ascii="Trebuchet MS" w:eastAsia="Trebuchet MS" w:hAnsi="Trebuchet MS" w:cs="Trebuchet MS"/>
        </w:rPr>
        <w:t>Ordonanța de urgență a Guvernului nr. 57/2019, cu modificările și completările ulterioare</w:t>
      </w:r>
      <w:r>
        <w:rPr>
          <w:rFonts w:ascii="Trebuchet MS" w:eastAsia="Trebuchet MS" w:hAnsi="Trebuchet MS" w:cs="Trebuchet MS"/>
        </w:rPr>
        <w:t>. Nivelurile de complexitate pentru competențele generale sunt prevăzute la art. 12-16 din aceeași anexă.</w:t>
      </w:r>
    </w:p>
    <w:p w:rsidR="00555F44" w:rsidRDefault="00555F44" w:rsidP="002B2490">
      <w:pPr>
        <w:pStyle w:val="ListParagraph"/>
        <w:ind w:left="0" w:firstLine="567"/>
        <w:jc w:val="both"/>
        <w:rPr>
          <w:rFonts w:ascii="Trebuchet MS" w:eastAsia="Trebuchet MS" w:hAnsi="Trebuchet MS" w:cs="Trebuchet MS"/>
        </w:rPr>
      </w:pPr>
      <w:r w:rsidRPr="00555F44">
        <w:rPr>
          <w:rFonts w:ascii="Trebuchet MS" w:eastAsia="Trebuchet MS" w:hAnsi="Trebuchet MS" w:cs="Trebuchet MS"/>
        </w:rPr>
        <w:t>Pentru funcțiile publice de execuție prevăzute la art. 392 din Ordonanţa de urgenţă a Guvernului nr. 57/2019, cu modificările şi completările ulterioare, competențele generale se stabilesc în conformitate cu prevederile art. 9 alin. (1)–(3) din anexa nr. 8 la aceeași ordonanță de urgență. Pentru funcțiile publice</w:t>
      </w:r>
      <w:r w:rsidR="00235E69" w:rsidRPr="00235E69">
        <w:t xml:space="preserve"> </w:t>
      </w:r>
      <w:r w:rsidR="00235E69" w:rsidRPr="00235E69">
        <w:rPr>
          <w:rFonts w:ascii="Trebuchet MS" w:eastAsia="Trebuchet MS" w:hAnsi="Trebuchet MS" w:cs="Trebuchet MS"/>
        </w:rPr>
        <w:t>corespunzătoare categoriei înalților funcționari publici</w:t>
      </w:r>
      <w:r w:rsidR="00235E69">
        <w:rPr>
          <w:rFonts w:ascii="Trebuchet MS" w:eastAsia="Trebuchet MS" w:hAnsi="Trebuchet MS" w:cs="Trebuchet MS"/>
        </w:rPr>
        <w:t xml:space="preserve"> prevăzute la art.3</w:t>
      </w:r>
      <w:r w:rsidR="00A857B0">
        <w:rPr>
          <w:rFonts w:ascii="Trebuchet MS" w:eastAsia="Trebuchet MS" w:hAnsi="Trebuchet MS" w:cs="Trebuchet MS"/>
        </w:rPr>
        <w:t>89</w:t>
      </w:r>
      <w:r w:rsidR="00235E69">
        <w:rPr>
          <w:rFonts w:ascii="Trebuchet MS" w:eastAsia="Trebuchet MS" w:hAnsi="Trebuchet MS" w:cs="Trebuchet MS"/>
        </w:rPr>
        <w:t xml:space="preserve"> din</w:t>
      </w:r>
      <w:r w:rsidR="00235E69" w:rsidRPr="00235E69">
        <w:t xml:space="preserve"> </w:t>
      </w:r>
      <w:r w:rsidR="00235E69" w:rsidRPr="00235E69">
        <w:rPr>
          <w:rFonts w:ascii="Trebuchet MS" w:eastAsia="Trebuchet MS" w:hAnsi="Trebuchet MS" w:cs="Trebuchet MS"/>
        </w:rPr>
        <w:t>Ordonanța de urgență a Guvernului nr. 57/2019, cu modificările și completările ulterioare</w:t>
      </w:r>
      <w:r w:rsidR="0092594C">
        <w:rPr>
          <w:rFonts w:ascii="Trebuchet MS" w:eastAsia="Trebuchet MS" w:hAnsi="Trebuchet MS" w:cs="Trebuchet MS"/>
        </w:rPr>
        <w:t>,</w:t>
      </w:r>
      <w:r w:rsidR="00235E69">
        <w:rPr>
          <w:rFonts w:ascii="Trebuchet MS" w:eastAsia="Trebuchet MS" w:hAnsi="Trebuchet MS" w:cs="Trebuchet MS"/>
        </w:rPr>
        <w:t xml:space="preserve"> precum și pentru funcțiile publice </w:t>
      </w:r>
      <w:r w:rsidRPr="00555F44">
        <w:rPr>
          <w:rFonts w:ascii="Trebuchet MS" w:eastAsia="Trebuchet MS" w:hAnsi="Trebuchet MS" w:cs="Trebuchet MS"/>
        </w:rPr>
        <w:t xml:space="preserve"> de conducere prevăzute la art. 390 alin. (1) din </w:t>
      </w:r>
      <w:r w:rsidR="00CC181E">
        <w:rPr>
          <w:rFonts w:ascii="Trebuchet MS" w:eastAsia="Trebuchet MS" w:hAnsi="Trebuchet MS" w:cs="Trebuchet MS"/>
        </w:rPr>
        <w:t>același act normativ</w:t>
      </w:r>
      <w:r w:rsidRPr="00555F44">
        <w:rPr>
          <w:rFonts w:ascii="Trebuchet MS" w:eastAsia="Trebuchet MS" w:hAnsi="Trebuchet MS" w:cs="Trebuchet MS"/>
        </w:rPr>
        <w:t>, competențele generale se stabilesc în conformitate cu prevederile art. 9 alin. (1)-(8) din anexa nr. 8 la aceeași ordonanță de urgență. Nivelurile de complexitate aferente fiecărei categorii de funcții publice se stabilesc conform art. 17 lit. a) din anexa nr. 8 la Ordonanţa de urgenţă a Guvernului nr. 57/2019, cu modificăr</w:t>
      </w:r>
      <w:r>
        <w:rPr>
          <w:rFonts w:ascii="Trebuchet MS" w:eastAsia="Trebuchet MS" w:hAnsi="Trebuchet MS" w:cs="Trebuchet MS"/>
        </w:rPr>
        <w:t>ile şi completările ulterioare.</w:t>
      </w:r>
    </w:p>
    <w:p w:rsidR="00E66A10" w:rsidRPr="002B2490" w:rsidRDefault="000F1798" w:rsidP="002B2490">
      <w:pPr>
        <w:pStyle w:val="ListParagraph"/>
        <w:ind w:left="0" w:firstLine="567"/>
        <w:jc w:val="both"/>
        <w:rPr>
          <w:rFonts w:ascii="Trebuchet MS" w:eastAsia="Trebuchet MS" w:hAnsi="Trebuchet MS" w:cs="Trebuchet MS"/>
        </w:rPr>
      </w:pPr>
      <w:r>
        <w:rPr>
          <w:rFonts w:ascii="Trebuchet MS" w:eastAsia="Trebuchet MS" w:hAnsi="Trebuchet MS" w:cs="Trebuchet MS"/>
        </w:rPr>
        <w:t xml:space="preserve">În vederea </w:t>
      </w:r>
      <w:r w:rsidR="00235E69">
        <w:rPr>
          <w:rFonts w:ascii="Trebuchet MS" w:eastAsia="Trebuchet MS" w:hAnsi="Trebuchet MS" w:cs="Trebuchet MS"/>
        </w:rPr>
        <w:t xml:space="preserve">facilitării identificării corecte </w:t>
      </w:r>
      <w:r w:rsidR="000610E0">
        <w:rPr>
          <w:rFonts w:ascii="Trebuchet MS" w:eastAsia="Trebuchet MS" w:hAnsi="Trebuchet MS" w:cs="Trebuchet MS"/>
        </w:rPr>
        <w:t>și a transpunerii</w:t>
      </w:r>
      <w:r w:rsidR="00235E69">
        <w:rPr>
          <w:rFonts w:ascii="Trebuchet MS" w:eastAsia="Trebuchet MS" w:hAnsi="Trebuchet MS" w:cs="Trebuchet MS"/>
        </w:rPr>
        <w:t xml:space="preserve"> competențelor generale și a nivelurilor de complexitate aferente acestora </w:t>
      </w:r>
      <w:r w:rsidR="000610E0">
        <w:rPr>
          <w:rFonts w:ascii="Trebuchet MS" w:eastAsia="Trebuchet MS" w:hAnsi="Trebuchet MS" w:cs="Trebuchet MS"/>
        </w:rPr>
        <w:t>în documentele</w:t>
      </w:r>
      <w:r w:rsidR="000610E0" w:rsidRPr="000610E0">
        <w:t xml:space="preserve"> </w:t>
      </w:r>
      <w:r w:rsidR="000610E0" w:rsidRPr="000610E0">
        <w:rPr>
          <w:rFonts w:ascii="Trebuchet MS" w:eastAsia="Trebuchet MS" w:hAnsi="Trebuchet MS" w:cs="Trebuchet MS"/>
        </w:rPr>
        <w:t>necesare pentru obţinerea de către autorităţile şi instituţiile publice a avizului Agenţiei</w:t>
      </w:r>
      <w:r w:rsidR="0092594C">
        <w:rPr>
          <w:rFonts w:ascii="Trebuchet MS" w:eastAsia="Trebuchet MS" w:hAnsi="Trebuchet MS" w:cs="Trebuchet MS"/>
        </w:rPr>
        <w:t xml:space="preserve"> privind stabilirea competențelor specifice</w:t>
      </w:r>
      <w:r>
        <w:rPr>
          <w:rFonts w:ascii="Trebuchet MS" w:eastAsia="Trebuchet MS" w:hAnsi="Trebuchet MS" w:cs="Trebuchet MS"/>
        </w:rPr>
        <w:t>,</w:t>
      </w:r>
      <w:r w:rsidR="000610E0">
        <w:rPr>
          <w:rFonts w:ascii="Trebuchet MS" w:eastAsia="Trebuchet MS" w:hAnsi="Trebuchet MS" w:cs="Trebuchet MS"/>
        </w:rPr>
        <w:t xml:space="preserve"> </w:t>
      </w:r>
      <w:r w:rsidR="00CC181E">
        <w:rPr>
          <w:rFonts w:ascii="Trebuchet MS" w:eastAsia="Trebuchet MS" w:hAnsi="Trebuchet MS" w:cs="Trebuchet MS"/>
        </w:rPr>
        <w:t>prezentăm mai jos modalitatea de transpunere a competențelor generale pe fiecare categorie de funcții publice</w:t>
      </w:r>
      <w:r w:rsidR="00197A1D">
        <w:rPr>
          <w:rFonts w:ascii="Trebuchet MS" w:eastAsia="Trebuchet MS" w:hAnsi="Trebuchet MS" w:cs="Trebuchet MS"/>
        </w:rPr>
        <w:t>:</w:t>
      </w:r>
      <w:r w:rsidR="00E66A10">
        <w:rPr>
          <w:rFonts w:ascii="Trebuchet MS" w:eastAsia="Trebuchet MS" w:hAnsi="Trebuchet MS" w:cs="Trebuchet MS"/>
        </w:rPr>
        <w:t xml:space="preserve"> </w:t>
      </w:r>
    </w:p>
    <w:p w:rsidR="00197A1D" w:rsidRDefault="00197A1D" w:rsidP="00197A1D">
      <w:pPr>
        <w:tabs>
          <w:tab w:val="center" w:pos="4536"/>
          <w:tab w:val="left" w:pos="5355"/>
          <w:tab w:val="right" w:pos="9072"/>
        </w:tabs>
        <w:rPr>
          <w:rFonts w:ascii="Trebuchet MS" w:hAnsi="Trebuchet MS"/>
        </w:rPr>
      </w:pPr>
      <w:r w:rsidRPr="00DD470D">
        <w:rPr>
          <w:rFonts w:ascii="Trebuchet MS" w:hAnsi="Trebuchet MS"/>
        </w:rPr>
        <w:tab/>
      </w:r>
    </w:p>
    <w:p w:rsidR="00197A1D" w:rsidRPr="000610E0" w:rsidRDefault="000610E0" w:rsidP="000610E0">
      <w:pPr>
        <w:pStyle w:val="ListParagraph"/>
        <w:numPr>
          <w:ilvl w:val="0"/>
          <w:numId w:val="21"/>
        </w:numPr>
        <w:tabs>
          <w:tab w:val="center" w:pos="4536"/>
          <w:tab w:val="left" w:pos="5355"/>
          <w:tab w:val="right" w:pos="9072"/>
        </w:tabs>
        <w:rPr>
          <w:rFonts w:ascii="Trebuchet MS" w:hAnsi="Trebuchet MS"/>
        </w:rPr>
      </w:pPr>
      <w:r>
        <w:rPr>
          <w:rFonts w:ascii="Trebuchet MS" w:hAnsi="Trebuchet MS"/>
        </w:rPr>
        <w:t>Funcții publice de execuție</w:t>
      </w:r>
    </w:p>
    <w:p w:rsidR="00197A1D" w:rsidRPr="00DD470D" w:rsidRDefault="00197A1D" w:rsidP="00197A1D">
      <w:pPr>
        <w:tabs>
          <w:tab w:val="center" w:pos="4536"/>
          <w:tab w:val="left" w:pos="5355"/>
          <w:tab w:val="right" w:pos="9072"/>
        </w:tabs>
        <w:rPr>
          <w:rFonts w:ascii="Trebuchet MS" w:hAnsi="Trebuchet MS"/>
        </w:rPr>
      </w:pPr>
      <w:r w:rsidRPr="00DD470D">
        <w:rPr>
          <w:rFonts w:ascii="Trebuchet MS" w:hAnsi="Trebuchet MS"/>
        </w:rPr>
        <w:tab/>
      </w:r>
      <w:r w:rsidRPr="00DD470D">
        <w:rPr>
          <w:rFonts w:ascii="Trebuchet MS" w:hAnsi="Trebuchet MS"/>
        </w:rPr>
        <w:tab/>
      </w:r>
    </w:p>
    <w:tbl>
      <w:tblPr>
        <w:tblStyle w:val="TableGrid"/>
        <w:tblW w:w="0" w:type="auto"/>
        <w:tblInd w:w="1443" w:type="dxa"/>
        <w:tblLook w:val="04A0" w:firstRow="1" w:lastRow="0" w:firstColumn="1" w:lastColumn="0" w:noHBand="0" w:noVBand="1"/>
      </w:tblPr>
      <w:tblGrid>
        <w:gridCol w:w="3601"/>
        <w:gridCol w:w="3740"/>
      </w:tblGrid>
      <w:tr w:rsidR="00197A1D" w:rsidRPr="00DD470D" w:rsidTr="00D53F62">
        <w:trPr>
          <w:trHeight w:val="1068"/>
        </w:trPr>
        <w:tc>
          <w:tcPr>
            <w:tcW w:w="3601" w:type="dxa"/>
            <w:shd w:val="clear" w:color="auto" w:fill="DBE5F1" w:themeFill="accent1" w:themeFillTint="33"/>
          </w:tcPr>
          <w:p w:rsidR="00197A1D" w:rsidRPr="00DD470D" w:rsidRDefault="00197A1D" w:rsidP="00D53F62">
            <w:pPr>
              <w:tabs>
                <w:tab w:val="left" w:pos="3994"/>
              </w:tabs>
              <w:jc w:val="center"/>
              <w:rPr>
                <w:rFonts w:ascii="Trebuchet MS" w:hAnsi="Trebuchet MS"/>
              </w:rPr>
            </w:pPr>
            <w:r w:rsidRPr="00DD470D">
              <w:rPr>
                <w:rFonts w:ascii="Trebuchet MS" w:hAnsi="Trebuchet MS"/>
              </w:rPr>
              <w:t>Competențe generale pentru posturile af</w:t>
            </w:r>
            <w:r w:rsidRPr="00DD470D">
              <w:rPr>
                <w:rFonts w:ascii="Trebuchet MS" w:eastAsia="Trebuchet MS" w:hAnsi="Trebuchet MS" w:cs="Trebuchet MS"/>
              </w:rPr>
              <w:t>erente funcțiilor publice generale de grad profesional debutant și asistent</w:t>
            </w:r>
          </w:p>
        </w:tc>
        <w:tc>
          <w:tcPr>
            <w:tcW w:w="3740" w:type="dxa"/>
            <w:shd w:val="clear" w:color="auto" w:fill="DBE5F1" w:themeFill="accent1" w:themeFillTint="33"/>
          </w:tcPr>
          <w:p w:rsidR="00197A1D" w:rsidRPr="00DD470D" w:rsidRDefault="00197A1D" w:rsidP="00D53F62">
            <w:pPr>
              <w:tabs>
                <w:tab w:val="left" w:pos="3994"/>
              </w:tabs>
              <w:jc w:val="center"/>
              <w:rPr>
                <w:rFonts w:ascii="Trebuchet MS" w:hAnsi="Trebuchet MS"/>
              </w:rPr>
            </w:pPr>
            <w:r w:rsidRPr="00DD470D">
              <w:rPr>
                <w:rFonts w:ascii="Trebuchet MS" w:hAnsi="Trebuchet MS"/>
              </w:rPr>
              <w:t>Nivel de complexitate</w:t>
            </w:r>
          </w:p>
        </w:tc>
      </w:tr>
      <w:tr w:rsidR="00197A1D" w:rsidRPr="00DD470D" w:rsidTr="00D53F62">
        <w:trPr>
          <w:trHeight w:val="662"/>
        </w:trPr>
        <w:tc>
          <w:tcPr>
            <w:tcW w:w="360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1. rezolvarea de probleme şi luarea deciziilor;</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r w:rsidR="00197A1D" w:rsidRPr="00DD470D" w:rsidTr="00D53F62">
        <w:trPr>
          <w:trHeight w:val="417"/>
        </w:trPr>
        <w:tc>
          <w:tcPr>
            <w:tcW w:w="360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2. iniţiativă;</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r w:rsidR="00197A1D" w:rsidRPr="00DD470D" w:rsidTr="00D53F62">
        <w:trPr>
          <w:trHeight w:val="422"/>
        </w:trPr>
        <w:tc>
          <w:tcPr>
            <w:tcW w:w="360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3. planificare şi organizare;</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r w:rsidR="00197A1D" w:rsidRPr="00DD470D" w:rsidTr="00D53F62">
        <w:trPr>
          <w:trHeight w:val="416"/>
        </w:trPr>
        <w:tc>
          <w:tcPr>
            <w:tcW w:w="360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4.</w:t>
            </w:r>
            <w:r w:rsidRPr="00DD470D">
              <w:rPr>
                <w:rFonts w:ascii="Trebuchet MS" w:eastAsia="Trebuchet MS" w:hAnsi="Trebuchet MS" w:cs="Trebuchet MS"/>
                <w:lang w:eastAsia="ro-RO"/>
              </w:rPr>
              <w:t xml:space="preserve"> </w:t>
            </w:r>
            <w:r w:rsidRPr="00DD470D">
              <w:rPr>
                <w:rFonts w:ascii="Trebuchet MS" w:hAnsi="Trebuchet MS"/>
              </w:rPr>
              <w:t>comunicare;</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r w:rsidR="00197A1D" w:rsidRPr="00DD470D" w:rsidTr="00D53F62">
        <w:trPr>
          <w:trHeight w:val="420"/>
        </w:trPr>
        <w:tc>
          <w:tcPr>
            <w:tcW w:w="360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5. lucru în echipă;</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r w:rsidR="00197A1D" w:rsidRPr="00DD470D" w:rsidTr="00D53F62">
        <w:trPr>
          <w:trHeight w:val="554"/>
        </w:trPr>
        <w:tc>
          <w:tcPr>
            <w:tcW w:w="3601" w:type="dxa"/>
            <w:shd w:val="clear" w:color="auto" w:fill="auto"/>
          </w:tcPr>
          <w:p w:rsidR="00197A1D" w:rsidRPr="00DD470D" w:rsidRDefault="00197A1D" w:rsidP="00D53F62">
            <w:pPr>
              <w:tabs>
                <w:tab w:val="left" w:pos="993"/>
              </w:tabs>
              <w:jc w:val="both"/>
              <w:rPr>
                <w:rFonts w:ascii="Trebuchet MS" w:eastAsia="Trebuchet MS" w:hAnsi="Trebuchet MS" w:cs="Trebuchet MS"/>
                <w:lang w:eastAsia="ro-RO"/>
              </w:rPr>
            </w:pPr>
            <w:r w:rsidRPr="00DD470D">
              <w:rPr>
                <w:rFonts w:ascii="Trebuchet MS" w:hAnsi="Trebuchet MS"/>
              </w:rPr>
              <w:t>6.</w:t>
            </w:r>
            <w:r w:rsidRPr="00DD470D">
              <w:rPr>
                <w:rFonts w:ascii="Trebuchet MS" w:eastAsia="Trebuchet MS" w:hAnsi="Trebuchet MS" w:cs="Trebuchet MS"/>
                <w:lang w:eastAsia="ro-RO"/>
              </w:rPr>
              <w:t xml:space="preserve"> orientare către cetăţean;</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r w:rsidR="00197A1D" w:rsidRPr="00DD470D" w:rsidTr="00D53F62">
        <w:trPr>
          <w:trHeight w:val="549"/>
        </w:trPr>
        <w:tc>
          <w:tcPr>
            <w:tcW w:w="360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7.</w:t>
            </w:r>
            <w:r w:rsidRPr="00DD470D">
              <w:rPr>
                <w:rFonts w:ascii="Trebuchet MS" w:eastAsia="Trebuchet MS" w:hAnsi="Trebuchet MS" w:cs="Trebuchet MS"/>
                <w:lang w:eastAsia="ro-RO"/>
              </w:rPr>
              <w:t xml:space="preserve"> integritate;</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bl>
    <w:p w:rsidR="00197A1D" w:rsidRPr="00DD470D" w:rsidRDefault="00197A1D" w:rsidP="00197A1D">
      <w:pPr>
        <w:tabs>
          <w:tab w:val="left" w:pos="3994"/>
        </w:tabs>
        <w:rPr>
          <w:rFonts w:ascii="Trebuchet MS" w:hAnsi="Trebuchet MS"/>
        </w:rPr>
      </w:pPr>
    </w:p>
    <w:p w:rsidR="000610E0" w:rsidRPr="000610E0" w:rsidRDefault="000610E0" w:rsidP="000610E0">
      <w:pPr>
        <w:tabs>
          <w:tab w:val="left" w:pos="3994"/>
        </w:tabs>
        <w:jc w:val="right"/>
        <w:rPr>
          <w:rFonts w:ascii="Trebuchet MS" w:hAnsi="Trebuchet MS"/>
        </w:rPr>
      </w:pPr>
    </w:p>
    <w:tbl>
      <w:tblPr>
        <w:tblStyle w:val="TableGrid"/>
        <w:tblpPr w:leftFromText="180" w:rightFromText="180" w:vertAnchor="text" w:horzAnchor="margin" w:tblpXSpec="center" w:tblpY="-5"/>
        <w:tblW w:w="0" w:type="auto"/>
        <w:tblLook w:val="04A0" w:firstRow="1" w:lastRow="0" w:firstColumn="1" w:lastColumn="0" w:noHBand="0" w:noVBand="1"/>
      </w:tblPr>
      <w:tblGrid>
        <w:gridCol w:w="3539"/>
        <w:gridCol w:w="3691"/>
      </w:tblGrid>
      <w:tr w:rsidR="00197A1D" w:rsidRPr="00DD470D" w:rsidTr="00D53F62">
        <w:trPr>
          <w:trHeight w:val="1068"/>
        </w:trPr>
        <w:tc>
          <w:tcPr>
            <w:tcW w:w="3539" w:type="dxa"/>
            <w:shd w:val="clear" w:color="auto" w:fill="DBE5F1" w:themeFill="accent1" w:themeFillTint="33"/>
          </w:tcPr>
          <w:p w:rsidR="00197A1D" w:rsidRPr="00DD470D" w:rsidRDefault="00197A1D" w:rsidP="00D53F62">
            <w:pPr>
              <w:tabs>
                <w:tab w:val="left" w:pos="3994"/>
              </w:tabs>
              <w:rPr>
                <w:rFonts w:ascii="Trebuchet MS" w:hAnsi="Trebuchet MS"/>
              </w:rPr>
            </w:pPr>
            <w:r w:rsidRPr="00DD470D">
              <w:rPr>
                <w:rFonts w:ascii="Trebuchet MS" w:hAnsi="Trebuchet MS"/>
              </w:rPr>
              <w:t>Competențe generale pentru posturile af</w:t>
            </w:r>
            <w:r w:rsidRPr="00DD470D">
              <w:rPr>
                <w:rFonts w:ascii="Trebuchet MS" w:eastAsia="Trebuchet MS" w:hAnsi="Trebuchet MS" w:cs="Trebuchet MS"/>
              </w:rPr>
              <w:t>erente funcţiilor publice generale de grad profesional principal și superior</w:t>
            </w:r>
          </w:p>
        </w:tc>
        <w:tc>
          <w:tcPr>
            <w:tcW w:w="3691" w:type="dxa"/>
            <w:shd w:val="clear" w:color="auto" w:fill="DBE5F1" w:themeFill="accent1" w:themeFillTint="33"/>
          </w:tcPr>
          <w:p w:rsidR="00197A1D" w:rsidRPr="00DD470D" w:rsidRDefault="00197A1D" w:rsidP="00D53F62">
            <w:pPr>
              <w:tabs>
                <w:tab w:val="left" w:pos="3994"/>
              </w:tabs>
              <w:rPr>
                <w:rFonts w:ascii="Trebuchet MS" w:hAnsi="Trebuchet MS"/>
              </w:rPr>
            </w:pPr>
            <w:r w:rsidRPr="00DD470D">
              <w:rPr>
                <w:rFonts w:ascii="Trebuchet MS" w:hAnsi="Trebuchet MS"/>
              </w:rPr>
              <w:t>Nivel de complexitate</w:t>
            </w:r>
          </w:p>
        </w:tc>
      </w:tr>
      <w:tr w:rsidR="00197A1D" w:rsidRPr="00DD470D" w:rsidTr="00D53F62">
        <w:trPr>
          <w:trHeight w:val="662"/>
        </w:trPr>
        <w:tc>
          <w:tcPr>
            <w:tcW w:w="3539"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1. rezolvarea de probleme şi luarea deciziilor;</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417"/>
        </w:trPr>
        <w:tc>
          <w:tcPr>
            <w:tcW w:w="3539"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2. iniţiativă;</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422"/>
        </w:trPr>
        <w:tc>
          <w:tcPr>
            <w:tcW w:w="3539"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3. planificare şi organizare;</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416"/>
        </w:trPr>
        <w:tc>
          <w:tcPr>
            <w:tcW w:w="3539"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4.</w:t>
            </w:r>
            <w:r w:rsidRPr="00DD470D">
              <w:rPr>
                <w:rFonts w:ascii="Trebuchet MS" w:eastAsia="Trebuchet MS" w:hAnsi="Trebuchet MS" w:cs="Trebuchet MS"/>
                <w:lang w:eastAsia="ro-RO"/>
              </w:rPr>
              <w:t xml:space="preserve"> </w:t>
            </w:r>
            <w:r w:rsidRPr="00DD470D">
              <w:rPr>
                <w:rFonts w:ascii="Trebuchet MS" w:hAnsi="Trebuchet MS"/>
              </w:rPr>
              <w:t>comunicare;</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420"/>
        </w:trPr>
        <w:tc>
          <w:tcPr>
            <w:tcW w:w="3539"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5. lucru în echipă;</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554"/>
        </w:trPr>
        <w:tc>
          <w:tcPr>
            <w:tcW w:w="3539" w:type="dxa"/>
            <w:shd w:val="clear" w:color="auto" w:fill="auto"/>
          </w:tcPr>
          <w:p w:rsidR="00197A1D" w:rsidRPr="00DD470D" w:rsidRDefault="00197A1D" w:rsidP="00D53F62">
            <w:pPr>
              <w:tabs>
                <w:tab w:val="left" w:pos="993"/>
              </w:tabs>
              <w:jc w:val="both"/>
              <w:rPr>
                <w:rFonts w:ascii="Trebuchet MS" w:eastAsia="Trebuchet MS" w:hAnsi="Trebuchet MS" w:cs="Trebuchet MS"/>
                <w:lang w:eastAsia="ro-RO"/>
              </w:rPr>
            </w:pPr>
            <w:r w:rsidRPr="00DD470D">
              <w:rPr>
                <w:rFonts w:ascii="Trebuchet MS" w:hAnsi="Trebuchet MS"/>
              </w:rPr>
              <w:t>6.</w:t>
            </w:r>
            <w:r w:rsidRPr="00DD470D">
              <w:rPr>
                <w:rFonts w:ascii="Trebuchet MS" w:eastAsia="Trebuchet MS" w:hAnsi="Trebuchet MS" w:cs="Trebuchet MS"/>
                <w:lang w:eastAsia="ro-RO"/>
              </w:rPr>
              <w:t xml:space="preserve"> orientare către cetăţean;</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549"/>
        </w:trPr>
        <w:tc>
          <w:tcPr>
            <w:tcW w:w="3539"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7.</w:t>
            </w:r>
            <w:r w:rsidRPr="00DD470D">
              <w:rPr>
                <w:rFonts w:ascii="Trebuchet MS" w:eastAsia="Trebuchet MS" w:hAnsi="Trebuchet MS" w:cs="Trebuchet MS"/>
                <w:lang w:eastAsia="ro-RO"/>
              </w:rPr>
              <w:t xml:space="preserve"> integritate;</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bl>
    <w:p w:rsidR="00197A1D" w:rsidRPr="00DD470D" w:rsidRDefault="00197A1D" w:rsidP="00197A1D">
      <w:pPr>
        <w:tabs>
          <w:tab w:val="left" w:pos="3994"/>
        </w:tabs>
        <w:jc w:val="right"/>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Default="00197A1D" w:rsidP="00197A1D">
      <w:pPr>
        <w:tabs>
          <w:tab w:val="left" w:pos="3994"/>
        </w:tabs>
        <w:jc w:val="right"/>
        <w:rPr>
          <w:rFonts w:ascii="Trebuchet MS" w:hAnsi="Trebuchet MS"/>
        </w:rPr>
      </w:pPr>
    </w:p>
    <w:p w:rsidR="00197A1D" w:rsidRDefault="00197A1D" w:rsidP="00197A1D">
      <w:pPr>
        <w:tabs>
          <w:tab w:val="left" w:pos="3994"/>
        </w:tabs>
        <w:jc w:val="right"/>
        <w:rPr>
          <w:rFonts w:ascii="Trebuchet MS" w:hAnsi="Trebuchet MS"/>
        </w:rPr>
      </w:pPr>
    </w:p>
    <w:p w:rsidR="00197A1D" w:rsidRDefault="00197A1D" w:rsidP="00197A1D">
      <w:pPr>
        <w:tabs>
          <w:tab w:val="left" w:pos="3994"/>
        </w:tabs>
        <w:jc w:val="right"/>
        <w:rPr>
          <w:rFonts w:ascii="Trebuchet MS" w:hAnsi="Trebuchet MS"/>
        </w:rPr>
      </w:pPr>
    </w:p>
    <w:p w:rsidR="00FE3B93" w:rsidRDefault="00FE3B93" w:rsidP="00197A1D">
      <w:pPr>
        <w:tabs>
          <w:tab w:val="left" w:pos="3994"/>
        </w:tabs>
        <w:jc w:val="right"/>
        <w:rPr>
          <w:rFonts w:ascii="Trebuchet MS" w:hAnsi="Trebuchet MS"/>
        </w:rPr>
      </w:pPr>
    </w:p>
    <w:p w:rsidR="000610E0" w:rsidRDefault="000610E0" w:rsidP="000610E0">
      <w:pPr>
        <w:pStyle w:val="ListParagraph"/>
        <w:numPr>
          <w:ilvl w:val="0"/>
          <w:numId w:val="21"/>
        </w:numPr>
        <w:tabs>
          <w:tab w:val="left" w:pos="3994"/>
        </w:tabs>
        <w:rPr>
          <w:rFonts w:ascii="Trebuchet MS" w:hAnsi="Trebuchet MS"/>
        </w:rPr>
      </w:pPr>
      <w:r>
        <w:rPr>
          <w:rFonts w:ascii="Trebuchet MS" w:hAnsi="Trebuchet MS"/>
        </w:rPr>
        <w:t>Funcții publice de conducere</w:t>
      </w:r>
    </w:p>
    <w:p w:rsidR="00197A1D" w:rsidRPr="00DD470D" w:rsidRDefault="00197A1D" w:rsidP="00197A1D">
      <w:pPr>
        <w:tabs>
          <w:tab w:val="left" w:pos="3994"/>
        </w:tabs>
        <w:rPr>
          <w:rFonts w:ascii="Trebuchet MS" w:hAnsi="Trebuchet MS"/>
        </w:rPr>
      </w:pPr>
    </w:p>
    <w:tbl>
      <w:tblPr>
        <w:tblStyle w:val="TableGrid"/>
        <w:tblpPr w:leftFromText="180" w:rightFromText="180" w:vertAnchor="text" w:horzAnchor="page" w:tblpX="2406" w:tblpY="-112"/>
        <w:tblW w:w="0" w:type="auto"/>
        <w:tblLook w:val="04A0" w:firstRow="1" w:lastRow="0" w:firstColumn="1" w:lastColumn="0" w:noHBand="0" w:noVBand="1"/>
      </w:tblPr>
      <w:tblGrid>
        <w:gridCol w:w="4077"/>
        <w:gridCol w:w="3828"/>
      </w:tblGrid>
      <w:tr w:rsidR="00197A1D" w:rsidRPr="00DD470D" w:rsidTr="00D53F62">
        <w:trPr>
          <w:trHeight w:val="1068"/>
        </w:trPr>
        <w:tc>
          <w:tcPr>
            <w:tcW w:w="4077" w:type="dxa"/>
            <w:shd w:val="clear" w:color="auto" w:fill="DBE5F1" w:themeFill="accent1" w:themeFillTint="33"/>
          </w:tcPr>
          <w:p w:rsidR="00197A1D" w:rsidRPr="00DD470D" w:rsidRDefault="00197A1D" w:rsidP="00D53F62">
            <w:pPr>
              <w:tabs>
                <w:tab w:val="left" w:pos="3994"/>
              </w:tabs>
              <w:rPr>
                <w:rFonts w:ascii="Trebuchet MS" w:hAnsi="Trebuchet MS"/>
              </w:rPr>
            </w:pPr>
            <w:r w:rsidRPr="00DD470D">
              <w:rPr>
                <w:rFonts w:ascii="Trebuchet MS" w:hAnsi="Trebuchet MS"/>
              </w:rPr>
              <w:t>Competențe generale pentru posturile af</w:t>
            </w:r>
            <w:r w:rsidRPr="00DD470D">
              <w:rPr>
                <w:rFonts w:ascii="Trebuchet MS" w:eastAsia="Trebuchet MS" w:hAnsi="Trebuchet MS" w:cs="Trebuchet MS"/>
              </w:rPr>
              <w:t>erente funcţiilor publice generale de șef birou</w:t>
            </w:r>
            <w:r w:rsidR="005F78CE">
              <w:rPr>
                <w:rStyle w:val="FootnoteReference"/>
                <w:rFonts w:ascii="Trebuchet MS" w:eastAsia="Trebuchet MS" w:hAnsi="Trebuchet MS" w:cs="Trebuchet MS"/>
              </w:rPr>
              <w:footnoteReference w:id="1"/>
            </w:r>
            <w:r w:rsidRPr="00DD470D">
              <w:rPr>
                <w:rFonts w:ascii="Trebuchet MS" w:eastAsia="Trebuchet MS" w:hAnsi="Trebuchet MS" w:cs="Trebuchet MS"/>
              </w:rPr>
              <w:t xml:space="preserve"> și șef serviciu</w:t>
            </w:r>
          </w:p>
        </w:tc>
        <w:tc>
          <w:tcPr>
            <w:tcW w:w="3828" w:type="dxa"/>
            <w:shd w:val="clear" w:color="auto" w:fill="DBE5F1" w:themeFill="accent1" w:themeFillTint="33"/>
          </w:tcPr>
          <w:p w:rsidR="00197A1D" w:rsidRPr="00DD470D" w:rsidRDefault="00197A1D" w:rsidP="00D53F62">
            <w:pPr>
              <w:tabs>
                <w:tab w:val="left" w:pos="3994"/>
              </w:tabs>
              <w:rPr>
                <w:rFonts w:ascii="Trebuchet MS" w:hAnsi="Trebuchet MS"/>
              </w:rPr>
            </w:pPr>
            <w:r w:rsidRPr="00DD470D">
              <w:rPr>
                <w:rFonts w:ascii="Trebuchet MS" w:hAnsi="Trebuchet MS"/>
              </w:rPr>
              <w:t>Nivel de complexitate</w:t>
            </w:r>
          </w:p>
        </w:tc>
      </w:tr>
      <w:tr w:rsidR="00197A1D" w:rsidRPr="00DD470D" w:rsidTr="00D53F62">
        <w:trPr>
          <w:trHeight w:val="662"/>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1. rezolvarea de probleme şi luarea deciziilor;</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extins</w:t>
            </w:r>
          </w:p>
        </w:tc>
      </w:tr>
      <w:tr w:rsidR="00197A1D" w:rsidRPr="00DD470D" w:rsidTr="00D53F62">
        <w:trPr>
          <w:trHeight w:val="417"/>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2. iniţiativă;</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extins</w:t>
            </w:r>
          </w:p>
        </w:tc>
      </w:tr>
      <w:tr w:rsidR="00197A1D" w:rsidRPr="00DD470D" w:rsidTr="00D53F62">
        <w:trPr>
          <w:trHeight w:val="422"/>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3. planificare şi organizare;</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extins</w:t>
            </w:r>
          </w:p>
        </w:tc>
      </w:tr>
      <w:tr w:rsidR="00197A1D" w:rsidRPr="00DD470D" w:rsidTr="00D53F62">
        <w:trPr>
          <w:trHeight w:val="416"/>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4.</w:t>
            </w:r>
            <w:r w:rsidRPr="00DD470D">
              <w:rPr>
                <w:rFonts w:ascii="Trebuchet MS" w:eastAsia="Trebuchet MS" w:hAnsi="Trebuchet MS" w:cs="Trebuchet MS"/>
                <w:lang w:eastAsia="ro-RO"/>
              </w:rPr>
              <w:t xml:space="preserve"> </w:t>
            </w:r>
            <w:r w:rsidRPr="00DD470D">
              <w:rPr>
                <w:rFonts w:ascii="Trebuchet MS" w:hAnsi="Trebuchet MS"/>
              </w:rPr>
              <w:t>comunicare;</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extins</w:t>
            </w:r>
          </w:p>
        </w:tc>
      </w:tr>
      <w:tr w:rsidR="00197A1D" w:rsidRPr="00DD470D" w:rsidTr="00D53F62">
        <w:trPr>
          <w:trHeight w:val="420"/>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5. lucru în echipă;</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554"/>
        </w:trPr>
        <w:tc>
          <w:tcPr>
            <w:tcW w:w="4077" w:type="dxa"/>
            <w:shd w:val="clear" w:color="auto" w:fill="auto"/>
          </w:tcPr>
          <w:p w:rsidR="00197A1D" w:rsidRPr="00DD470D" w:rsidRDefault="00197A1D" w:rsidP="00D53F62">
            <w:pPr>
              <w:tabs>
                <w:tab w:val="left" w:pos="993"/>
              </w:tabs>
              <w:jc w:val="both"/>
              <w:rPr>
                <w:rFonts w:ascii="Trebuchet MS" w:eastAsia="Trebuchet MS" w:hAnsi="Trebuchet MS" w:cs="Trebuchet MS"/>
                <w:lang w:eastAsia="ro-RO"/>
              </w:rPr>
            </w:pPr>
            <w:r w:rsidRPr="00DD470D">
              <w:rPr>
                <w:rFonts w:ascii="Trebuchet MS" w:hAnsi="Trebuchet MS"/>
              </w:rPr>
              <w:t>6.</w:t>
            </w:r>
            <w:r w:rsidRPr="00DD470D">
              <w:rPr>
                <w:rFonts w:ascii="Trebuchet MS" w:eastAsia="Trebuchet MS" w:hAnsi="Trebuchet MS" w:cs="Trebuchet MS"/>
                <w:lang w:eastAsia="ro-RO"/>
              </w:rPr>
              <w:t xml:space="preserve"> orientare către cetăţean;</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549"/>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7.</w:t>
            </w:r>
            <w:r w:rsidRPr="00DD470D">
              <w:rPr>
                <w:rFonts w:ascii="Trebuchet MS" w:eastAsia="Trebuchet MS" w:hAnsi="Trebuchet MS" w:cs="Trebuchet MS"/>
                <w:lang w:eastAsia="ro-RO"/>
              </w:rPr>
              <w:t xml:space="preserve"> integritate;</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549"/>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8. managementul pe</w:t>
            </w:r>
            <w:r w:rsidR="00F75C2E">
              <w:rPr>
                <w:rFonts w:ascii="Trebuchet MS" w:hAnsi="Trebuchet MS"/>
              </w:rPr>
              <w:t>r</w:t>
            </w:r>
            <w:r w:rsidRPr="00DD470D">
              <w:rPr>
                <w:rFonts w:ascii="Trebuchet MS" w:hAnsi="Trebuchet MS"/>
              </w:rPr>
              <w:t>formanței</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549"/>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9. dezvoltarea echipei</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bl>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Default="00197A1D" w:rsidP="00197A1D">
      <w:pPr>
        <w:tabs>
          <w:tab w:val="left" w:pos="3994"/>
        </w:tabs>
        <w:rPr>
          <w:rFonts w:ascii="Trebuchet MS" w:hAnsi="Trebuchet MS"/>
        </w:rPr>
      </w:pPr>
    </w:p>
    <w:p w:rsidR="00AD518B" w:rsidRDefault="00AD518B" w:rsidP="00197A1D">
      <w:pPr>
        <w:tabs>
          <w:tab w:val="left" w:pos="3994"/>
        </w:tabs>
        <w:rPr>
          <w:rFonts w:ascii="Trebuchet MS" w:hAnsi="Trebuchet MS"/>
        </w:rPr>
      </w:pPr>
    </w:p>
    <w:p w:rsidR="00AD518B" w:rsidRDefault="00AD518B" w:rsidP="00197A1D">
      <w:pPr>
        <w:tabs>
          <w:tab w:val="left" w:pos="3994"/>
        </w:tabs>
        <w:rPr>
          <w:rFonts w:ascii="Trebuchet MS" w:hAnsi="Trebuchet MS"/>
        </w:rPr>
      </w:pPr>
    </w:p>
    <w:p w:rsidR="00AD518B" w:rsidRDefault="00AD518B" w:rsidP="00197A1D">
      <w:pPr>
        <w:tabs>
          <w:tab w:val="left" w:pos="3994"/>
        </w:tabs>
        <w:rPr>
          <w:rFonts w:ascii="Trebuchet MS" w:hAnsi="Trebuchet MS"/>
        </w:rPr>
      </w:pPr>
    </w:p>
    <w:p w:rsidR="00AD518B" w:rsidRDefault="00AD518B" w:rsidP="00197A1D">
      <w:pPr>
        <w:tabs>
          <w:tab w:val="left" w:pos="3994"/>
        </w:tabs>
        <w:rPr>
          <w:rFonts w:ascii="Trebuchet MS" w:hAnsi="Trebuchet MS"/>
        </w:rPr>
      </w:pPr>
    </w:p>
    <w:p w:rsidR="00AD518B" w:rsidRDefault="00AD518B" w:rsidP="00197A1D">
      <w:pPr>
        <w:tabs>
          <w:tab w:val="left" w:pos="3994"/>
        </w:tabs>
        <w:rPr>
          <w:rFonts w:ascii="Trebuchet MS" w:hAnsi="Trebuchet MS"/>
        </w:rPr>
      </w:pPr>
    </w:p>
    <w:p w:rsidR="00AD518B" w:rsidRPr="00DD470D" w:rsidRDefault="00AD518B" w:rsidP="00197A1D">
      <w:pPr>
        <w:tabs>
          <w:tab w:val="left" w:pos="3994"/>
        </w:tabs>
        <w:rPr>
          <w:rFonts w:ascii="Trebuchet MS" w:hAnsi="Trebuchet MS"/>
        </w:rPr>
      </w:pPr>
    </w:p>
    <w:tbl>
      <w:tblPr>
        <w:tblStyle w:val="TableGrid"/>
        <w:tblpPr w:leftFromText="180" w:rightFromText="180" w:vertAnchor="text" w:horzAnchor="page" w:tblpX="2443" w:tblpY="207"/>
        <w:tblW w:w="0" w:type="auto"/>
        <w:tblLook w:val="04A0" w:firstRow="1" w:lastRow="0" w:firstColumn="1" w:lastColumn="0" w:noHBand="0" w:noVBand="1"/>
      </w:tblPr>
      <w:tblGrid>
        <w:gridCol w:w="4077"/>
        <w:gridCol w:w="3828"/>
      </w:tblGrid>
      <w:tr w:rsidR="00197A1D" w:rsidRPr="006529D9" w:rsidTr="00D53F62">
        <w:trPr>
          <w:trHeight w:val="1068"/>
        </w:trPr>
        <w:tc>
          <w:tcPr>
            <w:tcW w:w="4077" w:type="dxa"/>
            <w:shd w:val="clear" w:color="auto" w:fill="DBE5F1" w:themeFill="accent1" w:themeFillTint="33"/>
          </w:tcPr>
          <w:p w:rsidR="00197A1D" w:rsidRPr="006529D9" w:rsidRDefault="00197A1D" w:rsidP="00D53F62">
            <w:pPr>
              <w:tabs>
                <w:tab w:val="left" w:pos="3994"/>
              </w:tabs>
              <w:rPr>
                <w:rFonts w:ascii="Trebuchet MS" w:hAnsi="Trebuchet MS"/>
              </w:rPr>
            </w:pPr>
            <w:r w:rsidRPr="006529D9">
              <w:rPr>
                <w:rFonts w:ascii="Trebuchet MS" w:hAnsi="Trebuchet MS"/>
              </w:rPr>
              <w:t>Competențe generale pentru posturile aferente funcţiilor publice generale de director general, director general adjunct, director, director adjunct, director executiv, director executiv adjunct</w:t>
            </w:r>
          </w:p>
        </w:tc>
        <w:tc>
          <w:tcPr>
            <w:tcW w:w="3828" w:type="dxa"/>
            <w:shd w:val="clear" w:color="auto" w:fill="DBE5F1" w:themeFill="accent1" w:themeFillTint="33"/>
          </w:tcPr>
          <w:p w:rsidR="00197A1D" w:rsidRPr="006529D9" w:rsidRDefault="00197A1D" w:rsidP="00D53F62">
            <w:pPr>
              <w:tabs>
                <w:tab w:val="left" w:pos="3994"/>
              </w:tabs>
              <w:rPr>
                <w:rFonts w:ascii="Trebuchet MS" w:hAnsi="Trebuchet MS"/>
              </w:rPr>
            </w:pPr>
            <w:r w:rsidRPr="006529D9">
              <w:rPr>
                <w:rFonts w:ascii="Trebuchet MS" w:hAnsi="Trebuchet MS"/>
              </w:rPr>
              <w:t>Nivel de complexitate</w:t>
            </w:r>
          </w:p>
        </w:tc>
      </w:tr>
      <w:tr w:rsidR="00197A1D" w:rsidRPr="006529D9" w:rsidTr="00D53F62">
        <w:trPr>
          <w:trHeight w:val="662"/>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1. rezolvarea de probleme şi luarea deciziilor;</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417"/>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2. iniţiativă;</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422"/>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3. planificare şi organizare;</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416"/>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4. comunicare;</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420"/>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5. lucru în echipă;</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554"/>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6. orientare către cetăţean;</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549"/>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7. integritate;</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486"/>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8. managementul performanței</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549"/>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9. dezvoltarea echipei</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operațional</w:t>
            </w:r>
          </w:p>
        </w:tc>
      </w:tr>
      <w:tr w:rsidR="00197A1D" w:rsidRPr="006529D9" w:rsidTr="00D53F62">
        <w:trPr>
          <w:trHeight w:val="549"/>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10.generarea angajamentului</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operațional</w:t>
            </w:r>
          </w:p>
        </w:tc>
      </w:tr>
      <w:tr w:rsidR="00197A1D" w:rsidRPr="006529D9" w:rsidTr="00D53F62">
        <w:trPr>
          <w:trHeight w:val="549"/>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11. Promovarea inovaţiei şi iniţierea schimbării</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operațional</w:t>
            </w:r>
          </w:p>
        </w:tc>
      </w:tr>
    </w:tbl>
    <w:p w:rsidR="00197A1D" w:rsidRPr="00DD470D" w:rsidRDefault="00197A1D" w:rsidP="00197A1D">
      <w:pPr>
        <w:tabs>
          <w:tab w:val="left" w:pos="3994"/>
        </w:tabs>
        <w:rPr>
          <w:rFonts w:ascii="Trebuchet MS" w:hAnsi="Trebuchet MS"/>
        </w:rPr>
      </w:pPr>
    </w:p>
    <w:p w:rsidR="00197A1D" w:rsidRDefault="00197A1D" w:rsidP="00197A1D">
      <w:pPr>
        <w:tabs>
          <w:tab w:val="left" w:pos="3994"/>
        </w:tabs>
        <w:rPr>
          <w:rFonts w:ascii="Trebuchet MS" w:hAnsi="Trebuchet MS"/>
        </w:rPr>
      </w:pPr>
    </w:p>
    <w:p w:rsidR="00197A1D" w:rsidRDefault="00197A1D" w:rsidP="00197A1D">
      <w:pPr>
        <w:tabs>
          <w:tab w:val="left" w:pos="3994"/>
        </w:tabs>
        <w:rPr>
          <w:rFonts w:ascii="Trebuchet MS" w:hAnsi="Trebuchet MS"/>
        </w:rPr>
      </w:pPr>
    </w:p>
    <w:p w:rsidR="00197A1D" w:rsidRDefault="00197A1D"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C96E48" w:rsidRDefault="00C96E48" w:rsidP="00197A1D">
      <w:pPr>
        <w:tabs>
          <w:tab w:val="left" w:pos="3994"/>
        </w:tabs>
        <w:rPr>
          <w:rFonts w:ascii="Trebuchet MS" w:hAnsi="Trebuchet MS"/>
        </w:rPr>
      </w:pPr>
    </w:p>
    <w:p w:rsidR="00197A1D" w:rsidRDefault="000610E0" w:rsidP="000610E0">
      <w:pPr>
        <w:pStyle w:val="ListParagraph"/>
        <w:numPr>
          <w:ilvl w:val="0"/>
          <w:numId w:val="21"/>
        </w:numPr>
        <w:tabs>
          <w:tab w:val="left" w:pos="3994"/>
        </w:tabs>
        <w:rPr>
          <w:rFonts w:ascii="Trebuchet MS" w:hAnsi="Trebuchet MS"/>
        </w:rPr>
      </w:pPr>
      <w:r>
        <w:rPr>
          <w:rFonts w:ascii="Trebuchet MS" w:hAnsi="Trebuchet MS"/>
        </w:rPr>
        <w:t>F</w:t>
      </w:r>
      <w:r w:rsidRPr="000610E0">
        <w:rPr>
          <w:rFonts w:ascii="Trebuchet MS" w:hAnsi="Trebuchet MS"/>
        </w:rPr>
        <w:t>uncţii</w:t>
      </w:r>
      <w:r w:rsidR="006244EF">
        <w:rPr>
          <w:rFonts w:ascii="Trebuchet MS" w:hAnsi="Trebuchet MS"/>
        </w:rPr>
        <w:t xml:space="preserve"> </w:t>
      </w:r>
      <w:r w:rsidRPr="000610E0">
        <w:rPr>
          <w:rFonts w:ascii="Trebuchet MS" w:hAnsi="Trebuchet MS"/>
        </w:rPr>
        <w:t>publice corespunzătoare categoriei înalţilor funcţionari publici</w:t>
      </w:r>
    </w:p>
    <w:p w:rsidR="006244EF" w:rsidRPr="000610E0" w:rsidRDefault="006244EF" w:rsidP="006244EF">
      <w:pPr>
        <w:pStyle w:val="ListParagraph"/>
        <w:tabs>
          <w:tab w:val="left" w:pos="3994"/>
        </w:tabs>
        <w:rPr>
          <w:rFonts w:ascii="Trebuchet MS" w:hAnsi="Trebuchet MS"/>
        </w:rPr>
      </w:pPr>
    </w:p>
    <w:tbl>
      <w:tblPr>
        <w:tblStyle w:val="TableGrid"/>
        <w:tblpPr w:leftFromText="180" w:rightFromText="180" w:vertAnchor="text" w:horzAnchor="margin" w:tblpXSpec="center" w:tblpY="100"/>
        <w:tblW w:w="0" w:type="auto"/>
        <w:tblLook w:val="04A0" w:firstRow="1" w:lastRow="0" w:firstColumn="1" w:lastColumn="0" w:noHBand="0" w:noVBand="1"/>
      </w:tblPr>
      <w:tblGrid>
        <w:gridCol w:w="4111"/>
        <w:gridCol w:w="4389"/>
      </w:tblGrid>
      <w:tr w:rsidR="00197A1D" w:rsidRPr="006529D9" w:rsidTr="00C72ABC">
        <w:trPr>
          <w:trHeight w:val="1068"/>
        </w:trPr>
        <w:tc>
          <w:tcPr>
            <w:tcW w:w="4111" w:type="dxa"/>
            <w:shd w:val="clear" w:color="auto" w:fill="DBE5F1" w:themeFill="accent1" w:themeFillTint="33"/>
          </w:tcPr>
          <w:p w:rsidR="00197A1D" w:rsidRPr="006529D9" w:rsidRDefault="00197A1D" w:rsidP="00D53F62">
            <w:pPr>
              <w:tabs>
                <w:tab w:val="left" w:pos="3994"/>
              </w:tabs>
              <w:rPr>
                <w:rFonts w:ascii="Trebuchet MS" w:hAnsi="Trebuchet MS"/>
              </w:rPr>
            </w:pPr>
            <w:r w:rsidRPr="006529D9">
              <w:rPr>
                <w:rFonts w:ascii="Trebuchet MS" w:hAnsi="Trebuchet MS"/>
              </w:rPr>
              <w:t xml:space="preserve">Competențe generale pentru posturile aferente funcţiilor publice corespunzătoare categoriei înalţilor funcţionari publici </w:t>
            </w:r>
          </w:p>
        </w:tc>
        <w:tc>
          <w:tcPr>
            <w:tcW w:w="4389" w:type="dxa"/>
            <w:shd w:val="clear" w:color="auto" w:fill="DBE5F1" w:themeFill="accent1" w:themeFillTint="33"/>
          </w:tcPr>
          <w:p w:rsidR="00197A1D" w:rsidRPr="006529D9" w:rsidRDefault="00197A1D" w:rsidP="00D53F62">
            <w:pPr>
              <w:tabs>
                <w:tab w:val="left" w:pos="3994"/>
              </w:tabs>
              <w:rPr>
                <w:rFonts w:ascii="Trebuchet MS" w:hAnsi="Trebuchet MS"/>
              </w:rPr>
            </w:pPr>
            <w:r w:rsidRPr="006529D9">
              <w:rPr>
                <w:rFonts w:ascii="Trebuchet MS" w:hAnsi="Trebuchet MS"/>
              </w:rPr>
              <w:t>Nivel de complexitate</w:t>
            </w:r>
          </w:p>
        </w:tc>
      </w:tr>
      <w:tr w:rsidR="00197A1D" w:rsidRPr="006529D9" w:rsidTr="00C72ABC">
        <w:trPr>
          <w:trHeight w:val="234"/>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1. rezolvarea de probleme şi luarea deciziilor;</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strategic</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2. iniţiativă;</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3. planificare şi organizare;</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strategic</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4. comunicare;</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strategic</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5. lucru în echipă;</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6. orientare către cetăţean;</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strategic</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7. integritate;</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8.managementul performanţei;</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9.dezvoltarea echipei;</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operațional</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10.generarea angajamentului;</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operațional</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11.promovarea inovației şi iniţierea schimbării;</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bl>
    <w:p w:rsidR="00197A1D" w:rsidRPr="006529D9" w:rsidRDefault="00197A1D" w:rsidP="00197A1D">
      <w:pPr>
        <w:tabs>
          <w:tab w:val="left" w:pos="3994"/>
        </w:tabs>
        <w:rPr>
          <w:rFonts w:ascii="Trebuchet MS" w:hAnsi="Trebuchet MS"/>
        </w:rPr>
      </w:pPr>
    </w:p>
    <w:p w:rsidR="00197A1D" w:rsidRDefault="00197A1D" w:rsidP="00197A1D">
      <w:pPr>
        <w:tabs>
          <w:tab w:val="left" w:pos="3994"/>
        </w:tabs>
        <w:rPr>
          <w:rFonts w:ascii="Trebuchet MS" w:hAnsi="Trebuchet MS"/>
        </w:rPr>
      </w:pPr>
    </w:p>
    <w:p w:rsidR="00197A1D" w:rsidRDefault="00197A1D" w:rsidP="00197A1D">
      <w:pPr>
        <w:tabs>
          <w:tab w:val="left" w:pos="3994"/>
        </w:tabs>
        <w:rPr>
          <w:rFonts w:ascii="Trebuchet MS" w:hAnsi="Trebuchet MS"/>
        </w:rPr>
      </w:pPr>
    </w:p>
    <w:p w:rsidR="00197A1D" w:rsidRPr="00DD470D" w:rsidRDefault="00197A1D" w:rsidP="00197A1D">
      <w:pPr>
        <w:tabs>
          <w:tab w:val="left" w:pos="3994"/>
        </w:tabs>
        <w:jc w:val="right"/>
        <w:rPr>
          <w:rFonts w:ascii="Trebuchet MS" w:hAnsi="Trebuchet MS"/>
        </w:rPr>
      </w:pPr>
    </w:p>
    <w:p w:rsidR="00197A1D" w:rsidRPr="00DD470D" w:rsidRDefault="00197A1D" w:rsidP="00197A1D">
      <w:pPr>
        <w:tabs>
          <w:tab w:val="left" w:pos="3994"/>
        </w:tabs>
        <w:jc w:val="right"/>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jc w:val="right"/>
        <w:rPr>
          <w:rFonts w:ascii="Trebuchet MS" w:hAnsi="Trebuchet MS"/>
        </w:rPr>
      </w:pPr>
    </w:p>
    <w:p w:rsidR="00197A1D" w:rsidRPr="00DD470D" w:rsidRDefault="00197A1D" w:rsidP="00197A1D">
      <w:pPr>
        <w:tabs>
          <w:tab w:val="left" w:pos="3994"/>
        </w:tabs>
        <w:jc w:val="right"/>
        <w:rPr>
          <w:rFonts w:ascii="Trebuchet MS" w:hAnsi="Trebuchet MS"/>
        </w:rPr>
      </w:pPr>
    </w:p>
    <w:p w:rsidR="00197A1D" w:rsidRPr="00DD470D" w:rsidRDefault="00197A1D" w:rsidP="00197A1D">
      <w:pPr>
        <w:tabs>
          <w:tab w:val="left" w:pos="3994"/>
        </w:tabs>
        <w:jc w:val="both"/>
        <w:rPr>
          <w:rFonts w:ascii="Trebuchet MS" w:hAnsi="Trebuchet MS"/>
          <w:b/>
        </w:rPr>
      </w:pPr>
    </w:p>
    <w:p w:rsidR="00197A1D" w:rsidRDefault="00197A1D" w:rsidP="00555F44">
      <w:pPr>
        <w:pStyle w:val="ListParagraph"/>
        <w:ind w:left="0" w:firstLine="567"/>
        <w:jc w:val="both"/>
        <w:rPr>
          <w:rFonts w:ascii="Trebuchet MS" w:eastAsia="Trebuchet MS" w:hAnsi="Trebuchet MS" w:cs="Trebuchet MS"/>
        </w:rPr>
      </w:pPr>
    </w:p>
    <w:p w:rsidR="00197A1D" w:rsidRDefault="00197A1D" w:rsidP="00555F44">
      <w:pPr>
        <w:pStyle w:val="ListParagraph"/>
        <w:ind w:left="0" w:firstLine="567"/>
        <w:jc w:val="both"/>
        <w:rPr>
          <w:rFonts w:ascii="Trebuchet MS" w:eastAsia="Trebuchet MS" w:hAnsi="Trebuchet MS" w:cs="Trebuchet MS"/>
        </w:rPr>
      </w:pPr>
    </w:p>
    <w:p w:rsidR="00197A1D" w:rsidRDefault="00197A1D" w:rsidP="00555F44">
      <w:pPr>
        <w:pStyle w:val="ListParagraph"/>
        <w:ind w:left="0" w:firstLine="567"/>
        <w:jc w:val="both"/>
        <w:rPr>
          <w:rFonts w:ascii="Trebuchet MS" w:eastAsia="Trebuchet MS" w:hAnsi="Trebuchet MS" w:cs="Trebuchet MS"/>
        </w:rPr>
      </w:pPr>
    </w:p>
    <w:p w:rsidR="00197A1D" w:rsidRDefault="00197A1D" w:rsidP="00555F44">
      <w:pPr>
        <w:pStyle w:val="ListParagraph"/>
        <w:ind w:left="0" w:firstLine="567"/>
        <w:jc w:val="both"/>
        <w:rPr>
          <w:rFonts w:ascii="Trebuchet MS" w:eastAsia="Trebuchet MS" w:hAnsi="Trebuchet MS" w:cs="Trebuchet MS"/>
        </w:rPr>
      </w:pPr>
    </w:p>
    <w:p w:rsidR="00197A1D" w:rsidRDefault="00197A1D" w:rsidP="00555F44">
      <w:pPr>
        <w:pStyle w:val="ListParagraph"/>
        <w:ind w:left="0" w:firstLine="567"/>
        <w:jc w:val="both"/>
        <w:rPr>
          <w:rFonts w:ascii="Trebuchet MS" w:eastAsia="Trebuchet MS" w:hAnsi="Trebuchet MS" w:cs="Trebuchet MS"/>
        </w:rPr>
      </w:pPr>
    </w:p>
    <w:p w:rsidR="00197A1D" w:rsidRDefault="00197A1D" w:rsidP="00555F44">
      <w:pPr>
        <w:pStyle w:val="ListParagraph"/>
        <w:ind w:left="0" w:firstLine="567"/>
        <w:jc w:val="both"/>
        <w:rPr>
          <w:rFonts w:ascii="Trebuchet MS" w:eastAsia="Trebuchet MS" w:hAnsi="Trebuchet MS" w:cs="Trebuchet MS"/>
        </w:rPr>
      </w:pPr>
    </w:p>
    <w:p w:rsidR="00C96E48" w:rsidRDefault="00C96E48" w:rsidP="00555F44">
      <w:pPr>
        <w:pStyle w:val="ListParagraph"/>
        <w:ind w:left="0" w:firstLine="567"/>
        <w:jc w:val="both"/>
        <w:rPr>
          <w:rFonts w:ascii="Trebuchet MS" w:eastAsia="Trebuchet MS" w:hAnsi="Trebuchet MS" w:cs="Trebuchet MS"/>
        </w:rPr>
      </w:pPr>
    </w:p>
    <w:p w:rsidR="00673884" w:rsidRPr="00357A42" w:rsidRDefault="00555F44" w:rsidP="00673884">
      <w:pPr>
        <w:pStyle w:val="ListParagraph"/>
        <w:numPr>
          <w:ilvl w:val="0"/>
          <w:numId w:val="26"/>
        </w:numPr>
        <w:ind w:left="0" w:firstLine="360"/>
        <w:jc w:val="both"/>
        <w:rPr>
          <w:rFonts w:ascii="Trebuchet MS" w:eastAsia="Trebuchet MS" w:hAnsi="Trebuchet MS" w:cs="Trebuchet MS"/>
        </w:rPr>
      </w:pPr>
      <w:r w:rsidRPr="00622561">
        <w:rPr>
          <w:rFonts w:ascii="Trebuchet MS" w:eastAsia="Trebuchet MS" w:hAnsi="Trebuchet MS" w:cs="Trebuchet MS"/>
          <w:b/>
        </w:rPr>
        <w:lastRenderedPageBreak/>
        <w:t>Competențele specifice</w:t>
      </w:r>
      <w:r w:rsidRPr="00555F44">
        <w:rPr>
          <w:rFonts w:ascii="Trebuchet MS" w:eastAsia="Trebuchet MS" w:hAnsi="Trebuchet MS" w:cs="Trebuchet MS"/>
        </w:rPr>
        <w:t xml:space="preserve"> se stabilesc în condițiile prevăzute la art. 11 din anexa nr. 8 la Ordona</w:t>
      </w:r>
      <w:r>
        <w:rPr>
          <w:rFonts w:ascii="Trebuchet MS" w:eastAsia="Trebuchet MS" w:hAnsi="Trebuchet MS" w:cs="Trebuchet MS"/>
        </w:rPr>
        <w:t xml:space="preserve">nța de urgență a Guvernului </w:t>
      </w:r>
      <w:r w:rsidRPr="00555F44">
        <w:rPr>
          <w:rFonts w:ascii="Trebuchet MS" w:eastAsia="Trebuchet MS" w:hAnsi="Trebuchet MS" w:cs="Trebuchet MS"/>
        </w:rPr>
        <w:t>nr. 57/2019, cu modificările și completările ulterioare.</w:t>
      </w:r>
      <w:r>
        <w:rPr>
          <w:rFonts w:ascii="Trebuchet MS" w:eastAsia="Trebuchet MS" w:hAnsi="Trebuchet MS" w:cs="Trebuchet MS"/>
        </w:rPr>
        <w:t xml:space="preserve"> </w:t>
      </w:r>
      <w:r w:rsidR="00673884" w:rsidRPr="00673884">
        <w:rPr>
          <w:rFonts w:ascii="Trebuchet MS" w:hAnsi="Trebuchet MS"/>
        </w:rPr>
        <w:t xml:space="preserve">Menționăm că pentru identificarea competențelor specifice este necesar a fi avut în vedere cadrul general de competențe prevăzut în anexa nr. 8 la </w:t>
      </w:r>
      <w:r w:rsidR="00673884" w:rsidRPr="00673884">
        <w:rPr>
          <w:rFonts w:ascii="Trebuchet MS" w:eastAsia="Trebuchet MS" w:hAnsi="Trebuchet MS" w:cs="Trebuchet MS"/>
        </w:rPr>
        <w:t>Ordonanța de urgență a Guvernului nr. 57/2019, cu modificările și completările ulterioare, astfel încât elementele componente ale competențelor specifice să nu se suprapună indicatorilor comportamentali ai competențelor generale.</w:t>
      </w:r>
    </w:p>
    <w:p w:rsidR="00DC5210" w:rsidRPr="001D01DB" w:rsidRDefault="00555F44" w:rsidP="00555F44">
      <w:pPr>
        <w:pStyle w:val="ListParagraph"/>
        <w:ind w:left="0" w:firstLine="567"/>
        <w:jc w:val="both"/>
        <w:rPr>
          <w:rFonts w:ascii="Trebuchet MS" w:eastAsia="Trebuchet MS" w:hAnsi="Trebuchet MS" w:cs="Trebuchet MS"/>
          <w:b/>
          <w:color w:val="4F81BD" w:themeColor="accent1"/>
        </w:rPr>
      </w:pPr>
      <w:r>
        <w:rPr>
          <w:rFonts w:ascii="Trebuchet MS" w:eastAsia="Trebuchet MS" w:hAnsi="Trebuchet MS" w:cs="Trebuchet MS"/>
        </w:rPr>
        <w:t>Acestea pot fi:</w:t>
      </w:r>
      <w:r w:rsidR="00DC5210" w:rsidRPr="001D01DB">
        <w:rPr>
          <w:rFonts w:ascii="Trebuchet MS" w:eastAsia="Trebuchet MS" w:hAnsi="Trebuchet MS" w:cs="Trebuchet MS"/>
          <w:b/>
          <w:color w:val="4F81BD" w:themeColor="accent1"/>
        </w:rPr>
        <w:t xml:space="preserve">  </w:t>
      </w:r>
    </w:p>
    <w:p w:rsidR="00DC5210" w:rsidRPr="00A7148B" w:rsidRDefault="00622561" w:rsidP="00842831">
      <w:pPr>
        <w:pStyle w:val="ListParagraph"/>
        <w:ind w:left="0" w:firstLine="567"/>
        <w:jc w:val="both"/>
        <w:rPr>
          <w:rFonts w:ascii="Trebuchet MS" w:eastAsia="Trebuchet MS" w:hAnsi="Trebuchet MS" w:cs="Trebuchet MS"/>
          <w:b/>
        </w:rPr>
      </w:pPr>
      <w:r>
        <w:rPr>
          <w:rFonts w:ascii="Trebuchet MS" w:eastAsia="Trebuchet MS" w:hAnsi="Trebuchet MS" w:cs="Trebuchet MS"/>
          <w:b/>
        </w:rPr>
        <w:t>a)</w:t>
      </w:r>
      <w:r w:rsidR="00DC5210" w:rsidRPr="00A7148B">
        <w:rPr>
          <w:rFonts w:ascii="Trebuchet MS" w:eastAsia="Trebuchet MS" w:hAnsi="Trebuchet MS" w:cs="Trebuchet MS"/>
          <w:b/>
        </w:rPr>
        <w:t xml:space="preserve"> competenţe lingvistice de comunicare în limbi străine, necesare pentru exercitarea atribuţiilor din fişa postului;  </w:t>
      </w:r>
    </w:p>
    <w:p w:rsidR="00214B24" w:rsidRDefault="00842831" w:rsidP="00842831">
      <w:pPr>
        <w:pStyle w:val="ListParagraph"/>
        <w:ind w:left="0" w:firstLine="567"/>
        <w:jc w:val="both"/>
      </w:pPr>
      <w:r>
        <w:rPr>
          <w:rFonts w:ascii="Trebuchet MS" w:eastAsia="Trebuchet MS" w:hAnsi="Trebuchet MS" w:cs="Trebuchet MS"/>
        </w:rPr>
        <w:t>În situația în care</w:t>
      </w:r>
      <w:r w:rsidR="00622561">
        <w:rPr>
          <w:rFonts w:ascii="Trebuchet MS" w:eastAsia="Trebuchet MS" w:hAnsi="Trebuchet MS" w:cs="Trebuchet MS"/>
        </w:rPr>
        <w:t>,</w:t>
      </w:r>
      <w:r>
        <w:rPr>
          <w:rFonts w:ascii="Trebuchet MS" w:eastAsia="Trebuchet MS" w:hAnsi="Trebuchet MS" w:cs="Trebuchet MS"/>
        </w:rPr>
        <w:t xml:space="preserve"> pentru funcția publică analizată se identifică această competență</w:t>
      </w:r>
      <w:r w:rsidR="00622561">
        <w:rPr>
          <w:rFonts w:ascii="Trebuchet MS" w:eastAsia="Trebuchet MS" w:hAnsi="Trebuchet MS" w:cs="Trebuchet MS"/>
        </w:rPr>
        <w:t xml:space="preserve"> specifică,</w:t>
      </w:r>
      <w:r>
        <w:rPr>
          <w:rFonts w:ascii="Trebuchet MS" w:eastAsia="Trebuchet MS" w:hAnsi="Trebuchet MS" w:cs="Trebuchet MS"/>
        </w:rPr>
        <w:t xml:space="preserve"> este necesar să fie </w:t>
      </w:r>
      <w:r w:rsidR="00A7148B">
        <w:rPr>
          <w:rFonts w:ascii="Trebuchet MS" w:eastAsia="Trebuchet MS" w:hAnsi="Trebuchet MS" w:cs="Trebuchet MS"/>
        </w:rPr>
        <w:t>completată</w:t>
      </w:r>
      <w:r w:rsidR="00357A42">
        <w:rPr>
          <w:rFonts w:ascii="Trebuchet MS" w:eastAsia="Trebuchet MS" w:hAnsi="Trebuchet MS" w:cs="Trebuchet MS"/>
        </w:rPr>
        <w:t>,</w:t>
      </w:r>
      <w:r w:rsidR="00A7148B">
        <w:rPr>
          <w:rFonts w:ascii="Trebuchet MS" w:eastAsia="Trebuchet MS" w:hAnsi="Trebuchet MS" w:cs="Trebuchet MS"/>
        </w:rPr>
        <w:t xml:space="preserve"> </w:t>
      </w:r>
      <w:r w:rsidR="00622561">
        <w:rPr>
          <w:rFonts w:ascii="Trebuchet MS" w:eastAsia="Trebuchet MS" w:hAnsi="Trebuchet MS" w:cs="Trebuchet MS"/>
        </w:rPr>
        <w:t>la rubricile corespunzătoare</w:t>
      </w:r>
      <w:r w:rsidR="008355E7">
        <w:rPr>
          <w:rFonts w:ascii="Trebuchet MS" w:eastAsia="Trebuchet MS" w:hAnsi="Trebuchet MS" w:cs="Trebuchet MS"/>
        </w:rPr>
        <w:t>,</w:t>
      </w:r>
      <w:r w:rsidR="00622561">
        <w:rPr>
          <w:rFonts w:ascii="Trebuchet MS" w:eastAsia="Trebuchet MS" w:hAnsi="Trebuchet MS" w:cs="Trebuchet MS"/>
        </w:rPr>
        <w:t xml:space="preserve"> </w:t>
      </w:r>
      <w:r w:rsidR="00A7148B">
        <w:rPr>
          <w:rFonts w:ascii="Trebuchet MS" w:eastAsia="Trebuchet MS" w:hAnsi="Trebuchet MS" w:cs="Trebuchet MS"/>
        </w:rPr>
        <w:t>în documentele prevăzute la pct. 8.3. lit. b), c) și d) din prezenta Metodologie</w:t>
      </w:r>
      <w:r w:rsidR="00214B24">
        <w:rPr>
          <w:rFonts w:ascii="Trebuchet MS" w:eastAsia="Trebuchet MS" w:hAnsi="Trebuchet MS" w:cs="Trebuchet MS"/>
        </w:rPr>
        <w:t>, după cum urmează</w:t>
      </w:r>
      <w:r>
        <w:rPr>
          <w:rFonts w:ascii="Trebuchet MS" w:eastAsia="Trebuchet MS" w:hAnsi="Trebuchet MS" w:cs="Trebuchet MS"/>
        </w:rPr>
        <w:t xml:space="preserve">: ”competențe lingvistice </w:t>
      </w:r>
      <w:r w:rsidR="00214B24">
        <w:rPr>
          <w:rFonts w:ascii="Trebuchet MS" w:eastAsia="Trebuchet MS" w:hAnsi="Trebuchet MS" w:cs="Trebuchet MS"/>
        </w:rPr>
        <w:t xml:space="preserve">de comunicare în limbi străine – limba </w:t>
      </w:r>
      <w:r>
        <w:rPr>
          <w:rFonts w:ascii="Trebuchet MS" w:eastAsia="Trebuchet MS" w:hAnsi="Trebuchet MS" w:cs="Trebuchet MS"/>
        </w:rPr>
        <w:t>engleză/franceză/etc.</w:t>
      </w:r>
      <w:r>
        <w:rPr>
          <w:rStyle w:val="FootnoteReference"/>
          <w:rFonts w:ascii="Trebuchet MS" w:eastAsia="Trebuchet MS" w:hAnsi="Trebuchet MS" w:cs="Trebuchet MS"/>
        </w:rPr>
        <w:footnoteReference w:id="2"/>
      </w:r>
      <w:r w:rsidR="00A61339">
        <w:rPr>
          <w:rFonts w:ascii="Trebuchet MS" w:eastAsia="Trebuchet MS" w:hAnsi="Trebuchet MS" w:cs="Trebuchet MS"/>
        </w:rPr>
        <w:t>, nivel de complexitate A1/A2/B1/B2/C1/C2”.</w:t>
      </w:r>
      <w:r w:rsidR="00A7148B" w:rsidRPr="00A7148B">
        <w:t xml:space="preserve"> </w:t>
      </w:r>
      <w:r w:rsidR="00A7148B" w:rsidRPr="00A7148B">
        <w:rPr>
          <w:rFonts w:ascii="Trebuchet MS" w:eastAsia="Trebuchet MS" w:hAnsi="Trebuchet MS" w:cs="Trebuchet MS"/>
        </w:rPr>
        <w:t>Se stabilește un singur nivel de complexitate dintre cele anterior menționate</w:t>
      </w:r>
      <w:r w:rsidR="00214B24">
        <w:rPr>
          <w:rFonts w:ascii="Trebuchet MS" w:eastAsia="Trebuchet MS" w:hAnsi="Trebuchet MS" w:cs="Trebuchet MS"/>
        </w:rPr>
        <w:t>,</w:t>
      </w:r>
      <w:r w:rsidR="00A7148B">
        <w:rPr>
          <w:rFonts w:ascii="Trebuchet MS" w:eastAsia="Trebuchet MS" w:hAnsi="Trebuchet MS" w:cs="Trebuchet MS"/>
        </w:rPr>
        <w:t xml:space="preserve"> conform </w:t>
      </w:r>
      <w:r w:rsidR="00A7148B" w:rsidRPr="00A7148B">
        <w:rPr>
          <w:rFonts w:ascii="Trebuchet MS" w:eastAsia="Trebuchet MS" w:hAnsi="Trebuchet MS" w:cs="Trebuchet MS"/>
        </w:rPr>
        <w:t>Cadrului European Comun de Referință pentru Limbi Străine</w:t>
      </w:r>
      <w:r w:rsidR="00A7148B">
        <w:rPr>
          <w:rFonts w:ascii="Trebuchet MS" w:eastAsia="Trebuchet MS" w:hAnsi="Trebuchet MS" w:cs="Trebuchet MS"/>
        </w:rPr>
        <w:t>.</w:t>
      </w:r>
    </w:p>
    <w:p w:rsidR="00842831" w:rsidRDefault="00A7148B" w:rsidP="00842831">
      <w:pPr>
        <w:pStyle w:val="ListParagraph"/>
        <w:ind w:left="0" w:firstLine="567"/>
        <w:jc w:val="both"/>
        <w:rPr>
          <w:rFonts w:ascii="Trebuchet MS" w:eastAsia="Trebuchet MS" w:hAnsi="Trebuchet MS" w:cs="Trebuchet MS"/>
        </w:rPr>
      </w:pPr>
      <w:r w:rsidRPr="00A7148B">
        <w:rPr>
          <w:rFonts w:ascii="Trebuchet MS" w:eastAsia="Trebuchet MS" w:hAnsi="Trebuchet MS" w:cs="Trebuchet MS"/>
        </w:rPr>
        <w:t xml:space="preserve">Atragem atenția că în situația în care se va </w:t>
      </w:r>
      <w:r w:rsidR="00214B24">
        <w:rPr>
          <w:rFonts w:ascii="Trebuchet MS" w:eastAsia="Trebuchet MS" w:hAnsi="Trebuchet MS" w:cs="Trebuchet MS"/>
        </w:rPr>
        <w:t>identifica</w:t>
      </w:r>
      <w:r w:rsidRPr="00A7148B">
        <w:rPr>
          <w:rFonts w:ascii="Trebuchet MS" w:eastAsia="Trebuchet MS" w:hAnsi="Trebuchet MS" w:cs="Trebuchet MS"/>
        </w:rPr>
        <w:t xml:space="preserve"> această competență specifică pentru funcțiile publice corespunzătoare categoriei înalților funcționari publici, nivelul de complexitate pentru limbile străine engleză</w:t>
      </w:r>
      <w:r w:rsidR="00600713">
        <w:rPr>
          <w:rFonts w:ascii="Trebuchet MS" w:eastAsia="Trebuchet MS" w:hAnsi="Trebuchet MS" w:cs="Trebuchet MS"/>
        </w:rPr>
        <w:t>/</w:t>
      </w:r>
      <w:r w:rsidRPr="00A7148B">
        <w:rPr>
          <w:rFonts w:ascii="Trebuchet MS" w:eastAsia="Trebuchet MS" w:hAnsi="Trebuchet MS" w:cs="Trebuchet MS"/>
        </w:rPr>
        <w:t>franceză</w:t>
      </w:r>
      <w:r w:rsidR="00600713">
        <w:rPr>
          <w:rFonts w:ascii="Trebuchet MS" w:eastAsia="Trebuchet MS" w:hAnsi="Trebuchet MS" w:cs="Trebuchet MS"/>
        </w:rPr>
        <w:t>/spaniolă/germană</w:t>
      </w:r>
      <w:r w:rsidRPr="00A7148B">
        <w:rPr>
          <w:rFonts w:ascii="Trebuchet MS" w:eastAsia="Trebuchet MS" w:hAnsi="Trebuchet MS" w:cs="Trebuchet MS"/>
        </w:rPr>
        <w:t xml:space="preserve"> se va stabili de la B1 în sus,</w:t>
      </w:r>
      <w:r w:rsidR="00214B24">
        <w:rPr>
          <w:rFonts w:ascii="Trebuchet MS" w:eastAsia="Trebuchet MS" w:hAnsi="Trebuchet MS" w:cs="Trebuchet MS"/>
        </w:rPr>
        <w:t xml:space="preserve"> respectiv </w:t>
      </w:r>
      <w:r w:rsidR="00214B24" w:rsidRPr="00214B24">
        <w:rPr>
          <w:rFonts w:ascii="Trebuchet MS" w:eastAsia="Trebuchet MS" w:hAnsi="Trebuchet MS" w:cs="Trebuchet MS"/>
        </w:rPr>
        <w:t>B1/B2/C1/C2</w:t>
      </w:r>
      <w:r w:rsidR="00214B24">
        <w:rPr>
          <w:rFonts w:ascii="Trebuchet MS" w:eastAsia="Trebuchet MS" w:hAnsi="Trebuchet MS" w:cs="Trebuchet MS"/>
        </w:rPr>
        <w:t>,</w:t>
      </w:r>
      <w:r w:rsidRPr="00A7148B">
        <w:rPr>
          <w:rFonts w:ascii="Trebuchet MS" w:eastAsia="Trebuchet MS" w:hAnsi="Trebuchet MS" w:cs="Trebuchet MS"/>
        </w:rPr>
        <w:t xml:space="preserve"> iar pentru alte limbi străine se va stab</w:t>
      </w:r>
      <w:r>
        <w:rPr>
          <w:rFonts w:ascii="Trebuchet MS" w:eastAsia="Trebuchet MS" w:hAnsi="Trebuchet MS" w:cs="Trebuchet MS"/>
        </w:rPr>
        <w:t xml:space="preserve">ili orice nivel de complexitate, conform </w:t>
      </w:r>
      <w:r w:rsidRPr="00A7148B">
        <w:rPr>
          <w:rFonts w:ascii="Trebuchet MS" w:eastAsia="Trebuchet MS" w:hAnsi="Trebuchet MS" w:cs="Trebuchet MS"/>
        </w:rPr>
        <w:t>Cadrului European Comun de Referință pentru Limbi Străine</w:t>
      </w:r>
      <w:r>
        <w:rPr>
          <w:rFonts w:ascii="Trebuchet MS" w:eastAsia="Trebuchet MS" w:hAnsi="Trebuchet MS" w:cs="Trebuchet MS"/>
        </w:rPr>
        <w:t>.</w:t>
      </w:r>
    </w:p>
    <w:p w:rsidR="00A7148B" w:rsidRDefault="00A7148B" w:rsidP="00842831">
      <w:pPr>
        <w:pStyle w:val="ListParagraph"/>
        <w:ind w:left="0" w:firstLine="567"/>
        <w:jc w:val="both"/>
        <w:rPr>
          <w:rFonts w:ascii="Trebuchet MS" w:eastAsia="Trebuchet MS" w:hAnsi="Trebuchet MS" w:cs="Trebuchet MS"/>
        </w:rPr>
      </w:pPr>
    </w:p>
    <w:p w:rsidR="00EE23D9" w:rsidRPr="00A7148B" w:rsidRDefault="00622561" w:rsidP="00DC5210">
      <w:pPr>
        <w:pStyle w:val="ListParagraph"/>
        <w:ind w:left="567" w:hanging="207"/>
        <w:jc w:val="both"/>
        <w:rPr>
          <w:rFonts w:ascii="Trebuchet MS" w:eastAsia="Trebuchet MS" w:hAnsi="Trebuchet MS" w:cs="Trebuchet MS"/>
          <w:b/>
        </w:rPr>
      </w:pPr>
      <w:r>
        <w:rPr>
          <w:rFonts w:ascii="Trebuchet MS" w:eastAsia="Trebuchet MS" w:hAnsi="Trebuchet MS" w:cs="Trebuchet MS"/>
          <w:b/>
        </w:rPr>
        <w:t xml:space="preserve">   b)</w:t>
      </w:r>
      <w:r w:rsidR="00DC5210" w:rsidRPr="00A7148B">
        <w:rPr>
          <w:rFonts w:ascii="Trebuchet MS" w:eastAsia="Trebuchet MS" w:hAnsi="Trebuchet MS" w:cs="Trebuchet MS"/>
          <w:b/>
        </w:rPr>
        <w:t xml:space="preserve"> competenţe lingvistice de comunicare în limba minorităţii naţionale, dacă este cazul; </w:t>
      </w:r>
    </w:p>
    <w:p w:rsidR="00DC5210" w:rsidRDefault="00EE23D9" w:rsidP="00EE23D9">
      <w:pPr>
        <w:pStyle w:val="ListParagraph"/>
        <w:ind w:left="0" w:firstLine="567"/>
        <w:jc w:val="both"/>
        <w:rPr>
          <w:rFonts w:ascii="Trebuchet MS" w:eastAsia="Trebuchet MS" w:hAnsi="Trebuchet MS" w:cs="Trebuchet MS"/>
        </w:rPr>
      </w:pPr>
      <w:r w:rsidRPr="00EE23D9">
        <w:rPr>
          <w:rFonts w:ascii="Trebuchet MS" w:eastAsia="Trebuchet MS" w:hAnsi="Trebuchet MS" w:cs="Trebuchet MS"/>
        </w:rPr>
        <w:t>În situația în care pentru funcția publică analizată se identifică această competență</w:t>
      </w:r>
      <w:r>
        <w:rPr>
          <w:rFonts w:ascii="Trebuchet MS" w:eastAsia="Trebuchet MS" w:hAnsi="Trebuchet MS" w:cs="Trebuchet MS"/>
        </w:rPr>
        <w:t xml:space="preserve"> </w:t>
      </w:r>
      <w:r w:rsidR="00214B24">
        <w:rPr>
          <w:rFonts w:ascii="Trebuchet MS" w:eastAsia="Trebuchet MS" w:hAnsi="Trebuchet MS" w:cs="Trebuchet MS"/>
        </w:rPr>
        <w:t xml:space="preserve">specifică </w:t>
      </w:r>
      <w:r>
        <w:rPr>
          <w:rFonts w:ascii="Trebuchet MS" w:eastAsia="Trebuchet MS" w:hAnsi="Trebuchet MS" w:cs="Trebuchet MS"/>
        </w:rPr>
        <w:t>se aplică aceleași mențiuni prevăzute la competența specifică anterioară.</w:t>
      </w:r>
    </w:p>
    <w:p w:rsidR="00A7148B" w:rsidRPr="001D01DB" w:rsidRDefault="00A7148B" w:rsidP="00EE23D9">
      <w:pPr>
        <w:pStyle w:val="ListParagraph"/>
        <w:ind w:left="0" w:firstLine="567"/>
        <w:jc w:val="both"/>
        <w:rPr>
          <w:rFonts w:ascii="Trebuchet MS" w:eastAsia="Trebuchet MS" w:hAnsi="Trebuchet MS" w:cs="Trebuchet MS"/>
        </w:rPr>
      </w:pPr>
    </w:p>
    <w:p w:rsidR="00DC5210" w:rsidRPr="00A7148B" w:rsidRDefault="00DC5210" w:rsidP="00DC5210">
      <w:pPr>
        <w:pStyle w:val="ListParagraph"/>
        <w:ind w:left="567" w:hanging="207"/>
        <w:jc w:val="both"/>
        <w:rPr>
          <w:rFonts w:ascii="Trebuchet MS" w:eastAsia="Trebuchet MS" w:hAnsi="Trebuchet MS" w:cs="Trebuchet MS"/>
          <w:b/>
        </w:rPr>
      </w:pPr>
      <w:r w:rsidRPr="001D01DB">
        <w:rPr>
          <w:rFonts w:ascii="Trebuchet MS" w:eastAsia="Trebuchet MS" w:hAnsi="Trebuchet MS" w:cs="Trebuchet MS"/>
        </w:rPr>
        <w:t xml:space="preserve">   </w:t>
      </w:r>
      <w:r w:rsidR="00622561">
        <w:rPr>
          <w:rFonts w:ascii="Trebuchet MS" w:eastAsia="Trebuchet MS" w:hAnsi="Trebuchet MS" w:cs="Trebuchet MS"/>
          <w:b/>
        </w:rPr>
        <w:t xml:space="preserve">c) </w:t>
      </w:r>
      <w:r w:rsidRPr="00A7148B">
        <w:rPr>
          <w:rFonts w:ascii="Trebuchet MS" w:eastAsia="Trebuchet MS" w:hAnsi="Trebuchet MS" w:cs="Trebuchet MS"/>
          <w:b/>
        </w:rPr>
        <w:t xml:space="preserve"> competenţe </w:t>
      </w:r>
      <w:r w:rsidR="002F10CE">
        <w:rPr>
          <w:rFonts w:ascii="Trebuchet MS" w:eastAsia="Trebuchet MS" w:hAnsi="Trebuchet MS" w:cs="Trebuchet MS"/>
          <w:b/>
        </w:rPr>
        <w:t>digitale</w:t>
      </w:r>
      <w:r w:rsidRPr="00A7148B">
        <w:rPr>
          <w:rFonts w:ascii="Trebuchet MS" w:eastAsia="Trebuchet MS" w:hAnsi="Trebuchet MS" w:cs="Trebuchet MS"/>
          <w:b/>
        </w:rPr>
        <w:t xml:space="preserve">;  </w:t>
      </w:r>
    </w:p>
    <w:p w:rsidR="00EE23D9" w:rsidRDefault="00EE23D9" w:rsidP="00EE23D9">
      <w:pPr>
        <w:pStyle w:val="ListParagraph"/>
        <w:ind w:left="0" w:firstLine="567"/>
        <w:jc w:val="both"/>
        <w:rPr>
          <w:rFonts w:ascii="Trebuchet MS" w:eastAsia="Trebuchet MS" w:hAnsi="Trebuchet MS" w:cs="Trebuchet MS"/>
        </w:rPr>
      </w:pPr>
      <w:r w:rsidRPr="00EE23D9">
        <w:rPr>
          <w:rFonts w:ascii="Trebuchet MS" w:eastAsia="Trebuchet MS" w:hAnsi="Trebuchet MS" w:cs="Trebuchet MS"/>
        </w:rPr>
        <w:t>În situația în care</w:t>
      </w:r>
      <w:r w:rsidR="00214B24">
        <w:rPr>
          <w:rFonts w:ascii="Trebuchet MS" w:eastAsia="Trebuchet MS" w:hAnsi="Trebuchet MS" w:cs="Trebuchet MS"/>
        </w:rPr>
        <w:t>,</w:t>
      </w:r>
      <w:r w:rsidRPr="00EE23D9">
        <w:rPr>
          <w:rFonts w:ascii="Trebuchet MS" w:eastAsia="Trebuchet MS" w:hAnsi="Trebuchet MS" w:cs="Trebuchet MS"/>
        </w:rPr>
        <w:t xml:space="preserve"> pentru funcția publică analizată se identifică această competență</w:t>
      </w:r>
      <w:r w:rsidR="00214B24">
        <w:rPr>
          <w:rFonts w:ascii="Trebuchet MS" w:eastAsia="Trebuchet MS" w:hAnsi="Trebuchet MS" w:cs="Trebuchet MS"/>
        </w:rPr>
        <w:t xml:space="preserve"> specifică,</w:t>
      </w:r>
      <w:r w:rsidRPr="00EE23D9">
        <w:rPr>
          <w:rFonts w:ascii="Trebuchet MS" w:eastAsia="Trebuchet MS" w:hAnsi="Trebuchet MS" w:cs="Trebuchet MS"/>
        </w:rPr>
        <w:t xml:space="preserve"> </w:t>
      </w:r>
      <w:r>
        <w:rPr>
          <w:rFonts w:ascii="Trebuchet MS" w:eastAsia="Trebuchet MS" w:hAnsi="Trebuchet MS" w:cs="Trebuchet MS"/>
        </w:rPr>
        <w:t xml:space="preserve">este necesar să fie </w:t>
      </w:r>
      <w:r w:rsidR="00A7148B" w:rsidRPr="00A7148B">
        <w:rPr>
          <w:rFonts w:ascii="Trebuchet MS" w:eastAsia="Trebuchet MS" w:hAnsi="Trebuchet MS" w:cs="Trebuchet MS"/>
        </w:rPr>
        <w:t>completată</w:t>
      </w:r>
      <w:r w:rsidR="00214B24">
        <w:rPr>
          <w:rFonts w:ascii="Trebuchet MS" w:eastAsia="Trebuchet MS" w:hAnsi="Trebuchet MS" w:cs="Trebuchet MS"/>
        </w:rPr>
        <w:t>, la rubric</w:t>
      </w:r>
      <w:r w:rsidR="008355E7">
        <w:rPr>
          <w:rFonts w:ascii="Trebuchet MS" w:eastAsia="Trebuchet MS" w:hAnsi="Trebuchet MS" w:cs="Trebuchet MS"/>
        </w:rPr>
        <w:t>ile</w:t>
      </w:r>
      <w:r w:rsidR="00214B24">
        <w:rPr>
          <w:rFonts w:ascii="Trebuchet MS" w:eastAsia="Trebuchet MS" w:hAnsi="Trebuchet MS" w:cs="Trebuchet MS"/>
        </w:rPr>
        <w:t xml:space="preserve"> corespunzătoare,</w:t>
      </w:r>
      <w:r w:rsidR="00A7148B" w:rsidRPr="00A7148B">
        <w:rPr>
          <w:rFonts w:ascii="Trebuchet MS" w:eastAsia="Trebuchet MS" w:hAnsi="Trebuchet MS" w:cs="Trebuchet MS"/>
        </w:rPr>
        <w:t xml:space="preserve"> în documentele prevăzute la pct. 8.3. lit. b), c) și d) din prezenta Metodologie</w:t>
      </w:r>
      <w:r w:rsidR="00A7148B">
        <w:rPr>
          <w:rFonts w:ascii="Trebuchet MS" w:eastAsia="Trebuchet MS" w:hAnsi="Trebuchet MS" w:cs="Trebuchet MS"/>
        </w:rPr>
        <w:t>. Exemplificativ, recomandăm ca modalitatea de formulare să fie următoarea:</w:t>
      </w:r>
      <w:r>
        <w:rPr>
          <w:rFonts w:ascii="Trebuchet MS" w:eastAsia="Trebuchet MS" w:hAnsi="Trebuchet MS" w:cs="Trebuchet MS"/>
        </w:rPr>
        <w:t xml:space="preserve"> ”competențe</w:t>
      </w:r>
      <w:r w:rsidR="002F10CE">
        <w:rPr>
          <w:rFonts w:ascii="Trebuchet MS" w:eastAsia="Trebuchet MS" w:hAnsi="Trebuchet MS" w:cs="Trebuchet MS"/>
        </w:rPr>
        <w:t xml:space="preserve"> digitale</w:t>
      </w:r>
      <w:r>
        <w:rPr>
          <w:rFonts w:ascii="Trebuchet MS" w:eastAsia="Trebuchet MS" w:hAnsi="Trebuchet MS" w:cs="Trebuchet MS"/>
        </w:rPr>
        <w:t xml:space="preserve"> – utilizarea suitei Microsoft Office</w:t>
      </w:r>
      <w:r w:rsidR="00214B24">
        <w:rPr>
          <w:rFonts w:ascii="Trebuchet MS" w:eastAsia="Trebuchet MS" w:hAnsi="Trebuchet MS" w:cs="Trebuchet MS"/>
        </w:rPr>
        <w:t xml:space="preserve"> (Word, Excel, PowerPoint, Outlook, Access, Publisher)</w:t>
      </w:r>
      <w:r>
        <w:rPr>
          <w:rFonts w:ascii="Trebuchet MS" w:eastAsia="Trebuchet MS" w:hAnsi="Trebuchet MS" w:cs="Trebuchet MS"/>
        </w:rPr>
        <w:t xml:space="preserve">/ </w:t>
      </w:r>
      <w:r w:rsidRPr="00EE23D9">
        <w:rPr>
          <w:rFonts w:ascii="Trebuchet MS" w:eastAsia="Trebuchet MS" w:hAnsi="Trebuchet MS" w:cs="Trebuchet MS"/>
        </w:rPr>
        <w:t>gestiunea bazelor de date</w:t>
      </w:r>
      <w:r>
        <w:rPr>
          <w:rFonts w:ascii="Trebuchet MS" w:eastAsia="Trebuchet MS" w:hAnsi="Trebuchet MS" w:cs="Trebuchet MS"/>
        </w:rPr>
        <w:t xml:space="preserve">/ </w:t>
      </w:r>
      <w:r w:rsidRPr="00EE23D9">
        <w:rPr>
          <w:rFonts w:ascii="Trebuchet MS" w:eastAsia="Trebuchet MS" w:hAnsi="Trebuchet MS" w:cs="Trebuchet MS"/>
        </w:rPr>
        <w:t>administrare a rețelelor de calculatoare și securitate cibernetică</w:t>
      </w:r>
      <w:r>
        <w:rPr>
          <w:rFonts w:ascii="Trebuchet MS" w:eastAsia="Trebuchet MS" w:hAnsi="Trebuchet MS" w:cs="Trebuchet MS"/>
        </w:rPr>
        <w:t xml:space="preserve">/ </w:t>
      </w:r>
      <w:r w:rsidRPr="00EE23D9">
        <w:rPr>
          <w:rFonts w:ascii="Trebuchet MS" w:eastAsia="Trebuchet MS" w:hAnsi="Trebuchet MS" w:cs="Trebuchet MS"/>
        </w:rPr>
        <w:t>programare</w:t>
      </w:r>
      <w:r>
        <w:rPr>
          <w:rFonts w:ascii="Trebuchet MS" w:eastAsia="Trebuchet MS" w:hAnsi="Trebuchet MS" w:cs="Trebuchet MS"/>
        </w:rPr>
        <w:t>/ etc.)</w:t>
      </w:r>
      <w:r w:rsidR="00A7148B">
        <w:rPr>
          <w:rFonts w:ascii="Trebuchet MS" w:eastAsia="Trebuchet MS" w:hAnsi="Trebuchet MS" w:cs="Trebuchet MS"/>
        </w:rPr>
        <w:t>”.</w:t>
      </w:r>
      <w:r w:rsidR="00A7148B" w:rsidRPr="00A7148B">
        <w:t xml:space="preserve"> </w:t>
      </w:r>
      <w:r w:rsidR="00A7148B" w:rsidRPr="00A7148B">
        <w:rPr>
          <w:rFonts w:ascii="Trebuchet MS" w:eastAsia="Trebuchet MS" w:hAnsi="Trebuchet MS" w:cs="Trebuchet MS"/>
        </w:rPr>
        <w:t xml:space="preserve">Se completează cu competențele specifice ce reies </w:t>
      </w:r>
      <w:r w:rsidR="00214B24">
        <w:rPr>
          <w:rFonts w:ascii="Trebuchet MS" w:eastAsia="Trebuchet MS" w:hAnsi="Trebuchet MS" w:cs="Trebuchet MS"/>
        </w:rPr>
        <w:t xml:space="preserve">în mod necesar </w:t>
      </w:r>
      <w:r w:rsidR="00A7148B" w:rsidRPr="00A7148B">
        <w:rPr>
          <w:rFonts w:ascii="Trebuchet MS" w:eastAsia="Trebuchet MS" w:hAnsi="Trebuchet MS" w:cs="Trebuchet MS"/>
        </w:rPr>
        <w:t>din atribuțiile funcției publice analizate.</w:t>
      </w:r>
    </w:p>
    <w:p w:rsidR="002F10CE" w:rsidRDefault="00E53760" w:rsidP="00EE23D9">
      <w:pPr>
        <w:pStyle w:val="ListParagraph"/>
        <w:ind w:left="0" w:firstLine="567"/>
        <w:jc w:val="both"/>
        <w:rPr>
          <w:rFonts w:ascii="Trebuchet MS" w:eastAsia="Trebuchet MS" w:hAnsi="Trebuchet MS" w:cs="Trebuchet MS"/>
        </w:rPr>
      </w:pPr>
      <w:r>
        <w:rPr>
          <w:rFonts w:ascii="Trebuchet MS" w:eastAsia="Trebuchet MS" w:hAnsi="Trebuchet MS" w:cs="Trebuchet MS"/>
        </w:rPr>
        <w:t>N</w:t>
      </w:r>
      <w:r w:rsidRPr="00E53760">
        <w:rPr>
          <w:rFonts w:ascii="Trebuchet MS" w:eastAsia="Trebuchet MS" w:hAnsi="Trebuchet MS" w:cs="Trebuchet MS"/>
        </w:rPr>
        <w:t>ivelurile de complexitate corespund nivelurilor de competenţă stabilite potrivit standardelor de testare şi competenţe similare nivelurilor de certificare de tip ECDL/ICDL sau stabilite în mod similar cu nivelurile prevăzute pentru proba de competenţe digitale la examenul de bacalaureat, respectiv: nivel utilizator începător, nivel utilizator mediu, nivel utilizator avansat, nivel utilizator experimentat.</w:t>
      </w:r>
    </w:p>
    <w:p w:rsidR="00A7148B" w:rsidRPr="001D01DB" w:rsidRDefault="00A7148B" w:rsidP="00EE23D9">
      <w:pPr>
        <w:pStyle w:val="ListParagraph"/>
        <w:ind w:left="0" w:firstLine="567"/>
        <w:jc w:val="both"/>
        <w:rPr>
          <w:rFonts w:ascii="Trebuchet MS" w:eastAsia="Trebuchet MS" w:hAnsi="Trebuchet MS" w:cs="Trebuchet MS"/>
        </w:rPr>
      </w:pPr>
    </w:p>
    <w:p w:rsidR="00DC5210" w:rsidRPr="00A7148B" w:rsidRDefault="00622561" w:rsidP="00A61339">
      <w:pPr>
        <w:pStyle w:val="ListParagraph"/>
        <w:ind w:left="0" w:firstLine="360"/>
        <w:jc w:val="both"/>
        <w:rPr>
          <w:rFonts w:ascii="Trebuchet MS" w:eastAsia="Trebuchet MS" w:hAnsi="Trebuchet MS" w:cs="Trebuchet MS"/>
          <w:b/>
        </w:rPr>
      </w:pPr>
      <w:r>
        <w:rPr>
          <w:rFonts w:ascii="Trebuchet MS" w:eastAsia="Trebuchet MS" w:hAnsi="Trebuchet MS" w:cs="Trebuchet MS"/>
          <w:b/>
        </w:rPr>
        <w:t xml:space="preserve">   d)</w:t>
      </w:r>
      <w:r w:rsidR="00DC5210" w:rsidRPr="00A7148B">
        <w:rPr>
          <w:rFonts w:ascii="Trebuchet MS" w:eastAsia="Trebuchet MS" w:hAnsi="Trebuchet MS" w:cs="Trebuchet MS"/>
          <w:b/>
        </w:rPr>
        <w:t xml:space="preserve"> alte competenţe specifice necesare ocupării funcţiei publice</w:t>
      </w:r>
      <w:r w:rsidR="00214B24">
        <w:rPr>
          <w:rFonts w:ascii="Trebuchet MS" w:eastAsia="Trebuchet MS" w:hAnsi="Trebuchet MS" w:cs="Trebuchet MS"/>
          <w:b/>
        </w:rPr>
        <w:t>,</w:t>
      </w:r>
      <w:r w:rsidR="00063C7A" w:rsidRPr="00A7148B">
        <w:rPr>
          <w:rFonts w:ascii="Trebuchet MS" w:eastAsia="Trebuchet MS" w:hAnsi="Trebuchet MS" w:cs="Trebuchet MS"/>
          <w:b/>
        </w:rPr>
        <w:t xml:space="preserve"> ce rezultă din atribuțiile postului</w:t>
      </w:r>
      <w:r w:rsidR="001F4C5C" w:rsidRPr="00A7148B">
        <w:rPr>
          <w:rFonts w:ascii="Trebuchet MS" w:eastAsia="Trebuchet MS" w:hAnsi="Trebuchet MS" w:cs="Trebuchet MS"/>
          <w:b/>
        </w:rPr>
        <w:t>;</w:t>
      </w:r>
    </w:p>
    <w:p w:rsidR="00214B24" w:rsidRDefault="00214B24" w:rsidP="00214B24">
      <w:pPr>
        <w:pStyle w:val="ListParagraph"/>
        <w:ind w:left="0" w:firstLine="360"/>
        <w:jc w:val="both"/>
        <w:rPr>
          <w:rFonts w:ascii="Trebuchet MS" w:eastAsia="Trebuchet MS" w:hAnsi="Trebuchet MS" w:cs="Trebuchet MS"/>
        </w:rPr>
      </w:pPr>
      <w:r>
        <w:rPr>
          <w:rFonts w:ascii="Trebuchet MS" w:eastAsia="Trebuchet MS" w:hAnsi="Trebuchet MS" w:cs="Trebuchet MS"/>
          <w:b/>
        </w:rPr>
        <w:t>Exemple de funcții publice și competențe specifice ce pot fi identificate</w:t>
      </w:r>
      <w:r>
        <w:rPr>
          <w:rFonts w:ascii="Trebuchet MS" w:eastAsia="Trebuchet MS" w:hAnsi="Trebuchet MS" w:cs="Trebuchet MS"/>
          <w:b/>
          <w:lang w:val="en-US"/>
        </w:rPr>
        <w:t>:</w:t>
      </w:r>
      <w:r w:rsidR="00E24718">
        <w:rPr>
          <w:rFonts w:ascii="Trebuchet MS" w:eastAsia="Trebuchet MS" w:hAnsi="Trebuchet MS" w:cs="Trebuchet MS"/>
        </w:rPr>
        <w:t xml:space="preserve"> </w:t>
      </w:r>
    </w:p>
    <w:p w:rsidR="00357A42" w:rsidRPr="00357A42" w:rsidRDefault="00EE23D9" w:rsidP="000E1245">
      <w:pPr>
        <w:pStyle w:val="ListParagraph"/>
        <w:numPr>
          <w:ilvl w:val="0"/>
          <w:numId w:val="24"/>
        </w:numPr>
        <w:ind w:left="0" w:firstLine="360"/>
        <w:jc w:val="both"/>
        <w:rPr>
          <w:rFonts w:ascii="Trebuchet MS" w:eastAsia="Trebuchet MS" w:hAnsi="Trebuchet MS" w:cs="Trebuchet MS"/>
        </w:rPr>
      </w:pPr>
      <w:r w:rsidRPr="00214B24">
        <w:rPr>
          <w:rFonts w:ascii="Trebuchet MS" w:eastAsia="Trebuchet MS" w:hAnsi="Trebuchet MS" w:cs="Trebuchet MS"/>
        </w:rPr>
        <w:t xml:space="preserve">pentru funcția publică de consilier achiziții publice se </w:t>
      </w:r>
      <w:r w:rsidR="00357A42">
        <w:rPr>
          <w:rFonts w:ascii="Trebuchet MS" w:eastAsia="Trebuchet MS" w:hAnsi="Trebuchet MS" w:cs="Trebuchet MS"/>
        </w:rPr>
        <w:t>pot</w:t>
      </w:r>
      <w:r w:rsidRPr="00214B24">
        <w:rPr>
          <w:rFonts w:ascii="Trebuchet MS" w:eastAsia="Trebuchet MS" w:hAnsi="Trebuchet MS" w:cs="Trebuchet MS"/>
        </w:rPr>
        <w:t xml:space="preserve"> </w:t>
      </w:r>
      <w:r w:rsidR="00710D9A" w:rsidRPr="00214B24">
        <w:rPr>
          <w:rFonts w:ascii="Trebuchet MS" w:eastAsia="Trebuchet MS" w:hAnsi="Trebuchet MS" w:cs="Trebuchet MS"/>
        </w:rPr>
        <w:t>identifica</w:t>
      </w:r>
      <w:r w:rsidR="00357A42">
        <w:rPr>
          <w:rFonts w:ascii="Trebuchet MS" w:eastAsia="Trebuchet MS" w:hAnsi="Trebuchet MS" w:cs="Trebuchet MS"/>
        </w:rPr>
        <w:t xml:space="preserve"> următoarele competențe specifice, după caz</w:t>
      </w:r>
      <w:r w:rsidR="00357A42">
        <w:rPr>
          <w:rFonts w:ascii="Trebuchet MS" w:eastAsia="Trebuchet MS" w:hAnsi="Trebuchet MS" w:cs="Trebuchet MS"/>
          <w:lang w:val="en-US"/>
        </w:rPr>
        <w:t>:</w:t>
      </w:r>
    </w:p>
    <w:p w:rsidR="00357A42" w:rsidRDefault="00EE23D9" w:rsidP="00673884">
      <w:pPr>
        <w:pStyle w:val="ListParagraph"/>
        <w:numPr>
          <w:ilvl w:val="0"/>
          <w:numId w:val="26"/>
        </w:numPr>
        <w:ind w:left="567" w:firstLine="284"/>
        <w:jc w:val="both"/>
        <w:rPr>
          <w:rFonts w:ascii="Trebuchet MS" w:eastAsia="Trebuchet MS" w:hAnsi="Trebuchet MS" w:cs="Trebuchet MS"/>
        </w:rPr>
      </w:pPr>
      <w:r w:rsidRPr="00357A42">
        <w:rPr>
          <w:rFonts w:ascii="Trebuchet MS" w:eastAsia="Trebuchet MS" w:hAnsi="Trebuchet MS" w:cs="Trebuchet MS"/>
        </w:rPr>
        <w:lastRenderedPageBreak/>
        <w:t xml:space="preserve">”competențe </w:t>
      </w:r>
      <w:r w:rsidR="00710D9A" w:rsidRPr="00357A42">
        <w:rPr>
          <w:rFonts w:ascii="Trebuchet MS" w:eastAsia="Trebuchet MS" w:hAnsi="Trebuchet MS" w:cs="Trebuchet MS"/>
        </w:rPr>
        <w:t>de negociere</w:t>
      </w:r>
      <w:r w:rsidRPr="00357A42">
        <w:rPr>
          <w:rFonts w:ascii="Trebuchet MS" w:eastAsia="Trebuchet MS" w:hAnsi="Trebuchet MS" w:cs="Trebuchet MS"/>
        </w:rPr>
        <w:t>”</w:t>
      </w:r>
      <w:r w:rsidR="00710D9A" w:rsidRPr="00357A42">
        <w:rPr>
          <w:rFonts w:ascii="Trebuchet MS" w:eastAsia="Trebuchet MS" w:hAnsi="Trebuchet MS" w:cs="Trebuchet MS"/>
        </w:rPr>
        <w:t xml:space="preserve">, care poate fi definită ca fiind competența specifică care </w:t>
      </w:r>
      <w:r w:rsidR="00214B24" w:rsidRPr="00357A42">
        <w:rPr>
          <w:rFonts w:ascii="Trebuchet MS" w:eastAsia="Trebuchet MS" w:hAnsi="Trebuchet MS" w:cs="Trebuchet MS"/>
        </w:rPr>
        <w:t>constă în abilitatea funcționarului</w:t>
      </w:r>
      <w:r w:rsidR="00710D9A" w:rsidRPr="00357A42">
        <w:rPr>
          <w:rFonts w:ascii="Trebuchet MS" w:eastAsia="Trebuchet MS" w:hAnsi="Trebuchet MS" w:cs="Trebuchet MS"/>
        </w:rPr>
        <w:t xml:space="preserve"> public să înțeleagă și să aplice strategii de </w:t>
      </w:r>
      <w:r w:rsidR="000E1245" w:rsidRPr="00357A42">
        <w:rPr>
          <w:rFonts w:ascii="Trebuchet MS" w:eastAsia="Trebuchet MS" w:hAnsi="Trebuchet MS" w:cs="Trebuchet MS"/>
        </w:rPr>
        <w:t>negociere în achiziții publice</w:t>
      </w:r>
      <w:r w:rsidR="00357A42">
        <w:rPr>
          <w:rFonts w:ascii="Trebuchet MS" w:eastAsia="Trebuchet MS" w:hAnsi="Trebuchet MS" w:cs="Trebuchet MS"/>
          <w:lang w:val="en-US"/>
        </w:rPr>
        <w:t>;</w:t>
      </w:r>
      <w:r w:rsidR="000E1245" w:rsidRPr="00357A42">
        <w:rPr>
          <w:rFonts w:ascii="Trebuchet MS" w:eastAsia="Trebuchet MS" w:hAnsi="Trebuchet MS" w:cs="Trebuchet MS"/>
        </w:rPr>
        <w:t xml:space="preserve"> </w:t>
      </w:r>
    </w:p>
    <w:p w:rsidR="00710D9A" w:rsidRPr="00357463" w:rsidRDefault="000E1245" w:rsidP="00673884">
      <w:pPr>
        <w:pStyle w:val="ListParagraph"/>
        <w:numPr>
          <w:ilvl w:val="0"/>
          <w:numId w:val="26"/>
        </w:numPr>
        <w:ind w:left="567" w:firstLine="284"/>
        <w:jc w:val="both"/>
        <w:rPr>
          <w:rFonts w:ascii="Trebuchet MS" w:eastAsia="Trebuchet MS" w:hAnsi="Trebuchet MS" w:cs="Trebuchet MS"/>
        </w:rPr>
      </w:pPr>
      <w:r w:rsidRPr="00357A42">
        <w:rPr>
          <w:rFonts w:ascii="Trebuchet MS" w:eastAsia="Trebuchet MS" w:hAnsi="Trebuchet MS" w:cs="Trebuchet MS"/>
          <w:lang w:val="en-US"/>
        </w:rPr>
        <w:t>“</w:t>
      </w:r>
      <w:r w:rsidR="00357A42">
        <w:rPr>
          <w:rFonts w:ascii="Trebuchet MS" w:hAnsi="Trebuchet MS"/>
        </w:rPr>
        <w:t>m</w:t>
      </w:r>
      <w:r w:rsidRPr="00357A42">
        <w:rPr>
          <w:rFonts w:ascii="Trebuchet MS" w:hAnsi="Trebuchet MS"/>
        </w:rPr>
        <w:t>anagementul contractanților actuali și potențiali</w:t>
      </w:r>
      <w:r w:rsidRPr="00357A42">
        <w:rPr>
          <w:rFonts w:ascii="Trebuchet MS" w:eastAsia="Trebuchet MS" w:hAnsi="Trebuchet MS" w:cs="Trebuchet MS"/>
          <w:lang w:val="en-US"/>
        </w:rPr>
        <w:t>”</w:t>
      </w:r>
      <w:r w:rsidRPr="000E1245">
        <w:t xml:space="preserve"> </w:t>
      </w:r>
      <w:r w:rsidRPr="00357A42">
        <w:rPr>
          <w:rFonts w:ascii="Trebuchet MS" w:eastAsia="Trebuchet MS" w:hAnsi="Trebuchet MS" w:cs="Trebuchet MS"/>
          <w:lang w:val="en-US"/>
        </w:rPr>
        <w:t>care poate fi definită ca fiind competența specifică care constă în abilitatea func</w:t>
      </w:r>
      <w:r w:rsidRPr="00357A42">
        <w:rPr>
          <w:rFonts w:ascii="Trebuchet MS" w:eastAsia="Trebuchet MS" w:hAnsi="Trebuchet MS" w:cs="Trebuchet MS"/>
        </w:rPr>
        <w:t>ț</w:t>
      </w:r>
      <w:r w:rsidRPr="00357A42">
        <w:rPr>
          <w:rFonts w:ascii="Trebuchet MS" w:eastAsia="Trebuchet MS" w:hAnsi="Trebuchet MS" w:cs="Trebuchet MS"/>
          <w:lang w:val="en-US"/>
        </w:rPr>
        <w:t>ionarului public de a furniza informații, îndrumări, potențial sprijin și instruire operatorilor economici și</w:t>
      </w:r>
      <w:r w:rsidRPr="000E1245">
        <w:t xml:space="preserve"> </w:t>
      </w:r>
      <w:r w:rsidRPr="00357A42">
        <w:rPr>
          <w:rFonts w:ascii="Trebuchet MS" w:hAnsi="Trebuchet MS"/>
        </w:rPr>
        <w:t>construirea și menținerea de relații benefice atât cu contractanții actuali (pe perioada implementării contractului) pentru asigurarea implementării cu succes a contractelor existente, cât și cu cei potențiali (operatori economici - pe perioada derulării procedurii)</w:t>
      </w:r>
      <w:r w:rsidR="00357A42">
        <w:rPr>
          <w:rFonts w:ascii="Trebuchet MS" w:hAnsi="Trebuchet MS"/>
        </w:rPr>
        <w:t>,</w:t>
      </w:r>
      <w:r w:rsidRPr="00357A42">
        <w:rPr>
          <w:rFonts w:ascii="Trebuchet MS" w:hAnsi="Trebuchet MS"/>
        </w:rPr>
        <w:t xml:space="preserve"> în vederea atragerii acestora în vi</w:t>
      </w:r>
      <w:r w:rsidR="00357463">
        <w:rPr>
          <w:rFonts w:ascii="Trebuchet MS" w:hAnsi="Trebuchet MS"/>
        </w:rPr>
        <w:t>itoarele proceduri de achiziție</w:t>
      </w:r>
      <w:r w:rsidR="00357463">
        <w:rPr>
          <w:rFonts w:ascii="Trebuchet MS" w:hAnsi="Trebuchet MS"/>
          <w:lang w:val="en-US"/>
        </w:rPr>
        <w:t>;</w:t>
      </w:r>
    </w:p>
    <w:p w:rsidR="00357463" w:rsidRPr="00673884" w:rsidRDefault="005D7B7D" w:rsidP="00673884">
      <w:pPr>
        <w:pStyle w:val="ListParagraph"/>
        <w:numPr>
          <w:ilvl w:val="0"/>
          <w:numId w:val="26"/>
        </w:numPr>
        <w:ind w:left="567" w:firstLine="360"/>
        <w:jc w:val="both"/>
        <w:rPr>
          <w:rFonts w:ascii="Trebuchet MS" w:eastAsia="Trebuchet MS" w:hAnsi="Trebuchet MS" w:cs="Trebuchet MS"/>
        </w:rPr>
      </w:pPr>
      <w:r w:rsidRPr="00673884">
        <w:rPr>
          <w:rFonts w:ascii="Trebuchet MS" w:hAnsi="Trebuchet MS"/>
        </w:rPr>
        <w:t xml:space="preserve">În vederea identificării altor </w:t>
      </w:r>
      <w:r w:rsidR="00357463" w:rsidRPr="00673884">
        <w:rPr>
          <w:rFonts w:ascii="Trebuchet MS" w:hAnsi="Trebuchet MS"/>
          <w:lang w:val="en-US"/>
        </w:rPr>
        <w:t>compete</w:t>
      </w:r>
      <w:r w:rsidR="00357463" w:rsidRPr="00673884">
        <w:rPr>
          <w:rFonts w:ascii="Trebuchet MS" w:hAnsi="Trebuchet MS"/>
        </w:rPr>
        <w:t xml:space="preserve">nțe specifice pentru funcția publică de consilier achiziții publice, </w:t>
      </w:r>
      <w:r w:rsidRPr="00673884">
        <w:rPr>
          <w:rFonts w:ascii="Trebuchet MS" w:hAnsi="Trebuchet MS"/>
        </w:rPr>
        <w:t xml:space="preserve">poate fi consultat livrabilul </w:t>
      </w:r>
      <w:r w:rsidRPr="00673884">
        <w:rPr>
          <w:rFonts w:ascii="Trebuchet MS" w:hAnsi="Trebuchet MS"/>
          <w:i/>
        </w:rPr>
        <w:t xml:space="preserve">Cadrul de Competențe pentru Consilier Achiziții Publice </w:t>
      </w:r>
      <w:r w:rsidRPr="00673884">
        <w:rPr>
          <w:rFonts w:ascii="Trebuchet MS" w:hAnsi="Trebuchet MS"/>
        </w:rPr>
        <w:t>document elaborat prin proiectul SIPOCA 625 de Agenția Națională pentru Achiziții Publice cu asistența tehnică a Băncii Mondiale, ce poate fi accesat la</w:t>
      </w:r>
      <w:r w:rsidRPr="00673884">
        <w:rPr>
          <w:rFonts w:ascii="Trebuchet MS" w:hAnsi="Trebuchet MS"/>
          <w:lang w:val="en-US"/>
        </w:rPr>
        <w:t xml:space="preserve">: </w:t>
      </w:r>
      <w:hyperlink r:id="rId10" w:history="1">
        <w:r w:rsidRPr="00673884">
          <w:rPr>
            <w:rFonts w:ascii="Trebuchet MS" w:hAnsi="Trebuchet MS"/>
            <w:u w:val="single"/>
          </w:rPr>
          <w:t>ARIA: Competențe specifice achizițiilor publice CATEGORIA: Specifice funcției manageriale de achiziții la nivel de autoritate contractantă - PLANIFICAREA PORTOFOLIULUI DE ACHIZIȚII PUBLICE (gov.ro)</w:t>
        </w:r>
      </w:hyperlink>
      <w:r w:rsidRPr="00673884">
        <w:rPr>
          <w:rFonts w:ascii="Trebuchet MS" w:hAnsi="Trebuchet MS"/>
        </w:rPr>
        <w:t xml:space="preserve">. </w:t>
      </w:r>
      <w:r w:rsidR="00673884" w:rsidRPr="00673884">
        <w:rPr>
          <w:rFonts w:ascii="Trebuchet MS" w:hAnsi="Trebuchet MS"/>
        </w:rPr>
        <w:t xml:space="preserve">Așa cum am menționăm, </w:t>
      </w:r>
      <w:r w:rsidRPr="00673884">
        <w:rPr>
          <w:rFonts w:ascii="Trebuchet MS" w:hAnsi="Trebuchet MS"/>
        </w:rPr>
        <w:t xml:space="preserve">pentru identificarea competențelor specifice este necesar a fi avut în vedere cadrul general de competențe prevăzut în anexa nr. 8 la </w:t>
      </w:r>
      <w:r w:rsidRPr="00673884">
        <w:rPr>
          <w:rFonts w:ascii="Trebuchet MS" w:eastAsia="Trebuchet MS" w:hAnsi="Trebuchet MS" w:cs="Trebuchet MS"/>
        </w:rPr>
        <w:t>Ordonanța de urgență a Guvernului nr. 57/2019, cu modificările și completările ulterioare, astfel încât elementele componente ale competențelor specifice să nu se suprapună indicatorilor comportamentali ai competențelor generale.</w:t>
      </w:r>
    </w:p>
    <w:p w:rsidR="00710D9A" w:rsidRDefault="00710D9A" w:rsidP="00710D9A">
      <w:pPr>
        <w:pStyle w:val="ListParagraph"/>
        <w:numPr>
          <w:ilvl w:val="0"/>
          <w:numId w:val="24"/>
        </w:numPr>
        <w:ind w:left="0" w:firstLine="360"/>
        <w:jc w:val="both"/>
        <w:rPr>
          <w:rFonts w:ascii="Trebuchet MS" w:eastAsia="Trebuchet MS" w:hAnsi="Trebuchet MS" w:cs="Trebuchet MS"/>
        </w:rPr>
      </w:pPr>
      <w:r>
        <w:rPr>
          <w:rFonts w:ascii="Trebuchet MS" w:eastAsia="Trebuchet MS" w:hAnsi="Trebuchet MS" w:cs="Trebuchet MS"/>
        </w:rPr>
        <w:t>p</w:t>
      </w:r>
      <w:r w:rsidR="00E24718">
        <w:rPr>
          <w:rFonts w:ascii="Trebuchet MS" w:eastAsia="Trebuchet MS" w:hAnsi="Trebuchet MS" w:cs="Trebuchet MS"/>
        </w:rPr>
        <w:t xml:space="preserve">entru funcția publică de consilier juridic </w:t>
      </w:r>
      <w:r>
        <w:rPr>
          <w:rFonts w:ascii="Trebuchet MS" w:eastAsia="Trebuchet MS" w:hAnsi="Trebuchet MS" w:cs="Trebuchet MS"/>
        </w:rPr>
        <w:t xml:space="preserve">din cadrul unui compartiment de reglementare </w:t>
      </w:r>
      <w:r w:rsidR="00E24718">
        <w:rPr>
          <w:rFonts w:ascii="Trebuchet MS" w:eastAsia="Trebuchet MS" w:hAnsi="Trebuchet MS" w:cs="Trebuchet MS"/>
        </w:rPr>
        <w:t xml:space="preserve">se poate </w:t>
      </w:r>
      <w:r>
        <w:rPr>
          <w:rFonts w:ascii="Trebuchet MS" w:eastAsia="Trebuchet MS" w:hAnsi="Trebuchet MS" w:cs="Trebuchet MS"/>
        </w:rPr>
        <w:t>identifica</w:t>
      </w:r>
      <w:r w:rsidR="00E24718">
        <w:rPr>
          <w:rFonts w:ascii="Trebuchet MS" w:eastAsia="Trebuchet MS" w:hAnsi="Trebuchet MS" w:cs="Trebuchet MS"/>
        </w:rPr>
        <w:t xml:space="preserve"> competența specifică ”competențe în domeniul reglementării”, </w:t>
      </w:r>
      <w:r w:rsidRPr="00710D9A">
        <w:rPr>
          <w:rFonts w:ascii="Trebuchet MS" w:eastAsia="Trebuchet MS" w:hAnsi="Trebuchet MS" w:cs="Trebuchet MS"/>
        </w:rPr>
        <w:t>care poate fi definită ca fiind competența specifică</w:t>
      </w:r>
      <w:r>
        <w:rPr>
          <w:rFonts w:ascii="Trebuchet MS" w:eastAsia="Trebuchet MS" w:hAnsi="Trebuchet MS" w:cs="Trebuchet MS"/>
        </w:rPr>
        <w:t xml:space="preserve"> </w:t>
      </w:r>
      <w:r w:rsidR="00142A48">
        <w:rPr>
          <w:rFonts w:ascii="Trebuchet MS" w:eastAsia="Trebuchet MS" w:hAnsi="Trebuchet MS" w:cs="Trebuchet MS"/>
        </w:rPr>
        <w:t>care constă în abilitatea de a cunoaște și de a aplica</w:t>
      </w:r>
      <w:r>
        <w:rPr>
          <w:rFonts w:ascii="Trebuchet MS" w:eastAsia="Trebuchet MS" w:hAnsi="Trebuchet MS" w:cs="Trebuchet MS"/>
        </w:rPr>
        <w:t xml:space="preserve"> în mod corect</w:t>
      </w:r>
      <w:r w:rsidR="00142A48">
        <w:rPr>
          <w:rFonts w:ascii="Trebuchet MS" w:eastAsia="Trebuchet MS" w:hAnsi="Trebuchet MS" w:cs="Trebuchet MS"/>
        </w:rPr>
        <w:t xml:space="preserve"> normele de tehnică legislativă într-o activitate de reglementare care vizează proiecte de acte normative/instrucțiuni/metodologii/proceduri/ghiduri/etc.</w:t>
      </w:r>
    </w:p>
    <w:p w:rsidR="00E24718" w:rsidRPr="00710D9A" w:rsidRDefault="00710D9A" w:rsidP="00710D9A">
      <w:pPr>
        <w:pStyle w:val="ListParagraph"/>
        <w:numPr>
          <w:ilvl w:val="0"/>
          <w:numId w:val="24"/>
        </w:numPr>
        <w:ind w:left="0" w:firstLine="360"/>
        <w:jc w:val="both"/>
        <w:rPr>
          <w:rFonts w:ascii="Trebuchet MS" w:eastAsia="Trebuchet MS" w:hAnsi="Trebuchet MS" w:cs="Trebuchet MS"/>
        </w:rPr>
      </w:pPr>
      <w:r w:rsidRPr="00710D9A">
        <w:rPr>
          <w:rFonts w:ascii="Trebuchet MS" w:eastAsia="Trebuchet MS" w:hAnsi="Trebuchet MS" w:cs="Trebuchet MS"/>
        </w:rPr>
        <w:t>pentru funcția publică de consilier juridic din cadrul unui compartiment de</w:t>
      </w:r>
      <w:r>
        <w:rPr>
          <w:rFonts w:ascii="Trebuchet MS" w:eastAsia="Trebuchet MS" w:hAnsi="Trebuchet MS" w:cs="Trebuchet MS"/>
        </w:rPr>
        <w:t xml:space="preserve"> contencios administrativ se poate identifica competența specifică </w:t>
      </w:r>
      <w:r w:rsidR="00E24718" w:rsidRPr="00710D9A">
        <w:rPr>
          <w:rFonts w:ascii="Trebuchet MS" w:eastAsia="Trebuchet MS" w:hAnsi="Trebuchet MS" w:cs="Trebuchet MS"/>
        </w:rPr>
        <w:t>”consiliere juridică persuasivă”</w:t>
      </w:r>
      <w:r>
        <w:rPr>
          <w:rFonts w:ascii="Trebuchet MS" w:eastAsia="Trebuchet MS" w:hAnsi="Trebuchet MS" w:cs="Trebuchet MS"/>
        </w:rPr>
        <w:t xml:space="preserve">, care poate fi definită ca fiind competența specifică </w:t>
      </w:r>
      <w:r w:rsidR="00142A48">
        <w:rPr>
          <w:rFonts w:ascii="Trebuchet MS" w:eastAsia="Trebuchet MS" w:hAnsi="Trebuchet MS" w:cs="Trebuchet MS"/>
        </w:rPr>
        <w:t>care constă în abilitatea de a prezenta argumentat și de a susține, cu convingere, o afirmație, o pledoarie, o cauză.</w:t>
      </w:r>
      <w:r w:rsidR="00B7239E">
        <w:rPr>
          <w:rFonts w:ascii="Trebuchet MS" w:eastAsia="Trebuchet MS" w:hAnsi="Trebuchet MS" w:cs="Trebuchet MS"/>
        </w:rPr>
        <w:t xml:space="preserve"> </w:t>
      </w:r>
    </w:p>
    <w:p w:rsidR="00B7239E" w:rsidRDefault="00B7239E" w:rsidP="00B7239E">
      <w:pPr>
        <w:pStyle w:val="ListParagraph"/>
        <w:numPr>
          <w:ilvl w:val="0"/>
          <w:numId w:val="24"/>
        </w:numPr>
        <w:ind w:left="0" w:firstLine="360"/>
        <w:jc w:val="both"/>
        <w:rPr>
          <w:rFonts w:ascii="Trebuchet MS" w:eastAsia="Trebuchet MS" w:hAnsi="Trebuchet MS" w:cs="Trebuchet MS"/>
        </w:rPr>
      </w:pPr>
      <w:r>
        <w:rPr>
          <w:rFonts w:ascii="Trebuchet MS" w:eastAsia="Trebuchet MS" w:hAnsi="Trebuchet MS" w:cs="Trebuchet MS"/>
        </w:rPr>
        <w:t>p</w:t>
      </w:r>
      <w:r w:rsidR="00A51D86">
        <w:rPr>
          <w:rFonts w:ascii="Trebuchet MS" w:eastAsia="Trebuchet MS" w:hAnsi="Trebuchet MS" w:cs="Trebuchet MS"/>
        </w:rPr>
        <w:t xml:space="preserve">entru funcția publică de consilier </w:t>
      </w:r>
      <w:r>
        <w:rPr>
          <w:rFonts w:ascii="Trebuchet MS" w:eastAsia="Trebuchet MS" w:hAnsi="Trebuchet MS" w:cs="Trebuchet MS"/>
        </w:rPr>
        <w:t xml:space="preserve">din cadrul unui compartiment de </w:t>
      </w:r>
      <w:r w:rsidR="00A51D86">
        <w:rPr>
          <w:rFonts w:ascii="Trebuchet MS" w:eastAsia="Trebuchet MS" w:hAnsi="Trebuchet MS" w:cs="Trebuchet MS"/>
        </w:rPr>
        <w:t xml:space="preserve">resurse umane se poate </w:t>
      </w:r>
      <w:r>
        <w:rPr>
          <w:rFonts w:ascii="Trebuchet MS" w:eastAsia="Trebuchet MS" w:hAnsi="Trebuchet MS" w:cs="Trebuchet MS"/>
        </w:rPr>
        <w:t>identifica</w:t>
      </w:r>
      <w:r w:rsidR="00A51D86">
        <w:rPr>
          <w:rFonts w:ascii="Trebuchet MS" w:eastAsia="Trebuchet MS" w:hAnsi="Trebuchet MS" w:cs="Trebuchet MS"/>
        </w:rPr>
        <w:t xml:space="preserve"> competența specifică ”</w:t>
      </w:r>
      <w:r>
        <w:rPr>
          <w:rFonts w:ascii="Trebuchet MS" w:eastAsia="Trebuchet MS" w:hAnsi="Trebuchet MS" w:cs="Trebuchet MS"/>
        </w:rPr>
        <w:t>consilierea în carieră a</w:t>
      </w:r>
      <w:r w:rsidR="00A51D86" w:rsidRPr="00A51D86">
        <w:rPr>
          <w:rFonts w:ascii="Trebuchet MS" w:eastAsia="Trebuchet MS" w:hAnsi="Trebuchet MS" w:cs="Trebuchet MS"/>
        </w:rPr>
        <w:t xml:space="preserve"> angajaților</w:t>
      </w:r>
      <w:r w:rsidR="00A51D86">
        <w:rPr>
          <w:rFonts w:ascii="Trebuchet MS" w:eastAsia="Trebuchet MS" w:hAnsi="Trebuchet MS" w:cs="Trebuchet MS"/>
        </w:rPr>
        <w:t>”</w:t>
      </w:r>
      <w:r w:rsidRPr="00B7239E">
        <w:t xml:space="preserve"> </w:t>
      </w:r>
      <w:r w:rsidRPr="00B7239E">
        <w:rPr>
          <w:rFonts w:ascii="Trebuchet MS" w:eastAsia="Trebuchet MS" w:hAnsi="Trebuchet MS" w:cs="Trebuchet MS"/>
        </w:rPr>
        <w:t xml:space="preserve">care </w:t>
      </w:r>
      <w:r w:rsidR="00142A48">
        <w:rPr>
          <w:rFonts w:ascii="Trebuchet MS" w:eastAsia="Trebuchet MS" w:hAnsi="Trebuchet MS" w:cs="Trebuchet MS"/>
        </w:rPr>
        <w:t>constă în abilitatea de a se documenta și de a înțelege parcursul de carieră individuală</w:t>
      </w:r>
      <w:r w:rsidR="00394D43">
        <w:rPr>
          <w:rFonts w:ascii="Trebuchet MS" w:eastAsia="Trebuchet MS" w:hAnsi="Trebuchet MS" w:cs="Trebuchet MS"/>
        </w:rPr>
        <w:t xml:space="preserve"> a</w:t>
      </w:r>
      <w:r w:rsidR="00357A42">
        <w:rPr>
          <w:rFonts w:ascii="Trebuchet MS" w:eastAsia="Trebuchet MS" w:hAnsi="Trebuchet MS" w:cs="Trebuchet MS"/>
        </w:rPr>
        <w:t xml:space="preserve"> unui angajat</w:t>
      </w:r>
      <w:r w:rsidR="00142A48">
        <w:rPr>
          <w:rFonts w:ascii="Trebuchet MS" w:eastAsia="Trebuchet MS" w:hAnsi="Trebuchet MS" w:cs="Trebuchet MS"/>
        </w:rPr>
        <w:t>,  în vederea oferirii de sfaturi privi</w:t>
      </w:r>
      <w:r w:rsidR="00357A42">
        <w:rPr>
          <w:rFonts w:ascii="Trebuchet MS" w:eastAsia="Trebuchet MS" w:hAnsi="Trebuchet MS" w:cs="Trebuchet MS"/>
        </w:rPr>
        <w:t>nd opțiuni/ variante de alegere/</w:t>
      </w:r>
      <w:r w:rsidR="00142A48">
        <w:rPr>
          <w:rFonts w:ascii="Trebuchet MS" w:eastAsia="Trebuchet MS" w:hAnsi="Trebuchet MS" w:cs="Trebuchet MS"/>
        </w:rPr>
        <w:t>dezvoltare</w:t>
      </w:r>
      <w:r w:rsidR="00357A42">
        <w:rPr>
          <w:rFonts w:ascii="Trebuchet MS" w:eastAsia="Trebuchet MS" w:hAnsi="Trebuchet MS" w:cs="Trebuchet MS"/>
        </w:rPr>
        <w:t xml:space="preserve"> </w:t>
      </w:r>
      <w:r w:rsidR="00142A48">
        <w:rPr>
          <w:rFonts w:ascii="Trebuchet MS" w:eastAsia="Trebuchet MS" w:hAnsi="Trebuchet MS" w:cs="Trebuchet MS"/>
        </w:rPr>
        <w:t>a carierei.</w:t>
      </w:r>
    </w:p>
    <w:p w:rsidR="00A51D86" w:rsidRDefault="00B7239E" w:rsidP="004E0A13">
      <w:pPr>
        <w:pStyle w:val="ListParagraph"/>
        <w:numPr>
          <w:ilvl w:val="0"/>
          <w:numId w:val="24"/>
        </w:numPr>
        <w:ind w:left="0" w:firstLine="360"/>
        <w:jc w:val="both"/>
        <w:rPr>
          <w:rFonts w:ascii="Trebuchet MS" w:eastAsia="Trebuchet MS" w:hAnsi="Trebuchet MS" w:cs="Trebuchet MS"/>
        </w:rPr>
      </w:pPr>
      <w:r>
        <w:rPr>
          <w:rFonts w:ascii="Trebuchet MS" w:eastAsia="Trebuchet MS" w:hAnsi="Trebuchet MS" w:cs="Trebuchet MS"/>
        </w:rPr>
        <w:t xml:space="preserve"> </w:t>
      </w:r>
      <w:r w:rsidR="004E0A13">
        <w:rPr>
          <w:rFonts w:ascii="Trebuchet MS" w:eastAsia="Trebuchet MS" w:hAnsi="Trebuchet MS" w:cs="Trebuchet MS"/>
        </w:rPr>
        <w:t>p</w:t>
      </w:r>
      <w:r>
        <w:rPr>
          <w:rFonts w:ascii="Trebuchet MS" w:eastAsia="Trebuchet MS" w:hAnsi="Trebuchet MS" w:cs="Trebuchet MS"/>
        </w:rPr>
        <w:t xml:space="preserve">entru funcția publică de conducere de </w:t>
      </w:r>
      <w:r w:rsidR="004E0A13">
        <w:rPr>
          <w:rFonts w:ascii="Trebuchet MS" w:eastAsia="Trebuchet MS" w:hAnsi="Trebuchet MS" w:cs="Trebuchet MS"/>
        </w:rPr>
        <w:t>director din cadrul unei direcții economice se poate identifica competența specifică ”competențe în gestionarea cheltuielilor publice”</w:t>
      </w:r>
      <w:r w:rsidR="004E0A13" w:rsidRPr="004E0A13">
        <w:rPr>
          <w:rFonts w:ascii="Trebuchet MS" w:eastAsia="Trebuchet MS" w:hAnsi="Trebuchet MS" w:cs="Trebuchet MS"/>
        </w:rPr>
        <w:t xml:space="preserve">, care poate fi definită ca fiind </w:t>
      </w:r>
      <w:r w:rsidR="00142A48">
        <w:rPr>
          <w:rFonts w:ascii="Trebuchet MS" w:eastAsia="Trebuchet MS" w:hAnsi="Trebuchet MS" w:cs="Trebuchet MS"/>
        </w:rPr>
        <w:t>abilitatea de a furniza și de a aplica soluții fundamentate pentru organizarea și conducerea evidenței angajamentelor bugetare și legale în cursul exercițiului bugetar.</w:t>
      </w:r>
    </w:p>
    <w:p w:rsidR="004E0A13" w:rsidRPr="001D01DB" w:rsidRDefault="004E0A13" w:rsidP="00FE3B93">
      <w:pPr>
        <w:pStyle w:val="ListParagraph"/>
        <w:numPr>
          <w:ilvl w:val="0"/>
          <w:numId w:val="24"/>
        </w:numPr>
        <w:ind w:left="0" w:firstLine="360"/>
        <w:jc w:val="both"/>
        <w:rPr>
          <w:rFonts w:ascii="Trebuchet MS" w:eastAsia="Trebuchet MS" w:hAnsi="Trebuchet MS" w:cs="Trebuchet MS"/>
        </w:rPr>
      </w:pPr>
      <w:r>
        <w:rPr>
          <w:rFonts w:ascii="Trebuchet MS" w:eastAsia="Trebuchet MS" w:hAnsi="Trebuchet MS" w:cs="Trebuchet MS"/>
        </w:rPr>
        <w:t>pentru funcția publică din categoria înalților funcționari publici de secretar general</w:t>
      </w:r>
      <w:r w:rsidRPr="004E0A13">
        <w:rPr>
          <w:rFonts w:ascii="Trebuchet MS" w:eastAsia="Trebuchet MS" w:hAnsi="Trebuchet MS" w:cs="Trebuchet MS"/>
        </w:rPr>
        <w:t xml:space="preserve"> se poate identifica competența specifică</w:t>
      </w:r>
      <w:r>
        <w:rPr>
          <w:rFonts w:ascii="Trebuchet MS" w:eastAsia="Trebuchet MS" w:hAnsi="Trebuchet MS" w:cs="Trebuchet MS"/>
        </w:rPr>
        <w:t xml:space="preserve"> ”susținerea angajaților”</w:t>
      </w:r>
      <w:r w:rsidRPr="004E0A13">
        <w:rPr>
          <w:rFonts w:ascii="Trebuchet MS" w:eastAsia="Trebuchet MS" w:hAnsi="Trebuchet MS" w:cs="Trebuchet MS"/>
        </w:rPr>
        <w:t xml:space="preserve">, care </w:t>
      </w:r>
      <w:r w:rsidR="00112EBB">
        <w:rPr>
          <w:rFonts w:ascii="Trebuchet MS" w:eastAsia="Trebuchet MS" w:hAnsi="Trebuchet MS" w:cs="Trebuchet MS"/>
        </w:rPr>
        <w:t>constă în abilitatea de a identifica și de a implementa măsuri concrete, adecvate mediului instituțional specific, care să conducă la motivarea angajaților și îmbunătățirea performanțelor la locul de muncă.</w:t>
      </w:r>
    </w:p>
    <w:p w:rsidR="00DC5210" w:rsidRDefault="00DC5210" w:rsidP="00DC5210">
      <w:pPr>
        <w:pStyle w:val="ListParagraph"/>
        <w:jc w:val="both"/>
        <w:rPr>
          <w:rFonts w:ascii="Trebuchet MS" w:eastAsia="Trebuchet MS" w:hAnsi="Trebuchet MS" w:cs="Trebuchet MS"/>
          <w:b/>
        </w:rPr>
      </w:pPr>
    </w:p>
    <w:p w:rsidR="001D01DB" w:rsidRDefault="009E547F" w:rsidP="00B017DB">
      <w:pPr>
        <w:ind w:firstLine="720"/>
        <w:jc w:val="both"/>
        <w:rPr>
          <w:rFonts w:ascii="Trebuchet MS" w:eastAsia="Trebuchet MS" w:hAnsi="Trebuchet MS" w:cs="Trebuchet MS"/>
          <w:b/>
        </w:rPr>
      </w:pPr>
      <w:r w:rsidRPr="00B017DB">
        <w:rPr>
          <w:rFonts w:ascii="Trebuchet MS" w:eastAsia="Trebuchet MS" w:hAnsi="Trebuchet MS" w:cs="Trebuchet MS"/>
          <w:b/>
        </w:rPr>
        <w:t xml:space="preserve">Pentru competenţele specifice identificate conform alin. (2) lit. d) </w:t>
      </w:r>
      <w:r>
        <w:rPr>
          <w:rFonts w:ascii="Trebuchet MS" w:eastAsia="Trebuchet MS" w:hAnsi="Trebuchet MS" w:cs="Trebuchet MS"/>
          <w:b/>
        </w:rPr>
        <w:t xml:space="preserve">din anexa nr. 8 la </w:t>
      </w:r>
      <w:r w:rsidRPr="009E547F">
        <w:rPr>
          <w:rFonts w:ascii="Trebuchet MS" w:eastAsia="Trebuchet MS" w:hAnsi="Trebuchet MS" w:cs="Trebuchet MS"/>
          <w:b/>
        </w:rPr>
        <w:t>OUG nr. 57/2019</w:t>
      </w:r>
      <w:r>
        <w:rPr>
          <w:rFonts w:ascii="Trebuchet MS" w:eastAsia="Trebuchet MS" w:hAnsi="Trebuchet MS" w:cs="Trebuchet MS"/>
          <w:b/>
        </w:rPr>
        <w:t xml:space="preserve">, cu modificările și completările ulterioare, </w:t>
      </w:r>
      <w:r w:rsidRPr="00B017DB">
        <w:rPr>
          <w:rFonts w:ascii="Trebuchet MS" w:eastAsia="Trebuchet MS" w:hAnsi="Trebuchet MS" w:cs="Trebuchet MS"/>
          <w:b/>
        </w:rPr>
        <w:t>nu se stabileşte nivel de complexitate.</w:t>
      </w:r>
    </w:p>
    <w:p w:rsidR="00C96E48" w:rsidRDefault="00C96E48" w:rsidP="00B017DB">
      <w:pPr>
        <w:ind w:firstLine="720"/>
        <w:jc w:val="both"/>
        <w:rPr>
          <w:rFonts w:ascii="Trebuchet MS" w:eastAsia="Trebuchet MS" w:hAnsi="Trebuchet MS" w:cs="Trebuchet MS"/>
          <w:b/>
        </w:rPr>
      </w:pPr>
    </w:p>
    <w:p w:rsidR="00C96E48" w:rsidRDefault="00C96E48" w:rsidP="00B017DB">
      <w:pPr>
        <w:ind w:firstLine="720"/>
        <w:jc w:val="both"/>
        <w:rPr>
          <w:rFonts w:ascii="Trebuchet MS" w:eastAsia="Trebuchet MS" w:hAnsi="Trebuchet MS" w:cs="Trebuchet MS"/>
          <w:b/>
        </w:rPr>
      </w:pPr>
    </w:p>
    <w:p w:rsidR="009E547F" w:rsidRPr="003F4C51" w:rsidRDefault="009E547F" w:rsidP="00DC5210">
      <w:pPr>
        <w:pStyle w:val="ListParagraph"/>
        <w:jc w:val="both"/>
        <w:rPr>
          <w:rFonts w:ascii="Trebuchet MS" w:eastAsia="Trebuchet MS" w:hAnsi="Trebuchet MS" w:cs="Trebuchet MS"/>
          <w:b/>
        </w:rPr>
      </w:pPr>
    </w:p>
    <w:p w:rsidR="00DC5210" w:rsidRPr="008851B1" w:rsidRDefault="00DC5210" w:rsidP="00DC5210">
      <w:pPr>
        <w:pStyle w:val="ListParagraph"/>
        <w:numPr>
          <w:ilvl w:val="0"/>
          <w:numId w:val="10"/>
        </w:numPr>
        <w:jc w:val="both"/>
        <w:rPr>
          <w:rFonts w:ascii="Trebuchet MS" w:eastAsia="Trebuchet MS" w:hAnsi="Trebuchet MS" w:cs="Trebuchet MS"/>
          <w:b/>
          <w:color w:val="4F81BD" w:themeColor="accent1"/>
        </w:rPr>
      </w:pPr>
      <w:r w:rsidRPr="003F4C51">
        <w:rPr>
          <w:rFonts w:ascii="Trebuchet MS" w:eastAsia="Trebuchet MS" w:hAnsi="Trebuchet MS" w:cs="Trebuchet MS"/>
          <w:b/>
          <w:color w:val="4F81BD" w:themeColor="accent1"/>
        </w:rPr>
        <w:lastRenderedPageBreak/>
        <w:t>Actori implicați în procesul de analiză a posturilor</w:t>
      </w:r>
      <w:r w:rsidRPr="008851B1">
        <w:rPr>
          <w:rFonts w:ascii="Trebuchet MS" w:eastAsia="Trebuchet MS" w:hAnsi="Trebuchet MS" w:cs="Trebuchet MS"/>
          <w:b/>
          <w:color w:val="4F81BD" w:themeColor="accent1"/>
        </w:rPr>
        <w:t>:</w:t>
      </w:r>
    </w:p>
    <w:p w:rsidR="00A65DD9" w:rsidRPr="008851B1" w:rsidRDefault="00DC5210" w:rsidP="00A65DD9">
      <w:pPr>
        <w:pStyle w:val="ListParagraph"/>
        <w:numPr>
          <w:ilvl w:val="0"/>
          <w:numId w:val="5"/>
        </w:numPr>
        <w:jc w:val="both"/>
        <w:rPr>
          <w:rFonts w:ascii="Trebuchet MS" w:eastAsia="Trebuchet MS" w:hAnsi="Trebuchet MS" w:cs="Trebuchet MS"/>
        </w:rPr>
      </w:pPr>
      <w:r w:rsidRPr="008851B1">
        <w:rPr>
          <w:rFonts w:ascii="Trebuchet MS" w:eastAsia="Trebuchet MS" w:hAnsi="Trebuchet MS" w:cs="Trebuchet MS"/>
        </w:rPr>
        <w:t>Autorit</w:t>
      </w:r>
      <w:r w:rsidRPr="003F4C51">
        <w:rPr>
          <w:rFonts w:ascii="Trebuchet MS" w:eastAsia="Trebuchet MS" w:hAnsi="Trebuchet MS" w:cs="Trebuchet MS"/>
        </w:rPr>
        <w:t xml:space="preserve">ățile și </w:t>
      </w:r>
      <w:r w:rsidR="00B4403D">
        <w:rPr>
          <w:rFonts w:ascii="Trebuchet MS" w:eastAsia="Trebuchet MS" w:hAnsi="Trebuchet MS" w:cs="Trebuchet MS"/>
        </w:rPr>
        <w:t>instituțiile publice</w:t>
      </w:r>
      <w:r w:rsidR="00A65DD9">
        <w:rPr>
          <w:rFonts w:ascii="Trebuchet MS" w:eastAsia="Trebuchet MS" w:hAnsi="Trebuchet MS" w:cs="Trebuchet MS"/>
        </w:rPr>
        <w:t xml:space="preserve"> în cadrul cărora sunt stabilite funcțiile publice prevăzute la art. 385 alin. (1), (2) și (3) din OUG nr. 57/2019, cu modificările și completările ulterioare;</w:t>
      </w:r>
    </w:p>
    <w:p w:rsidR="00DC5210" w:rsidRPr="00B017DB" w:rsidRDefault="00DC5210" w:rsidP="00B017DB">
      <w:pPr>
        <w:pStyle w:val="ListParagraph"/>
        <w:numPr>
          <w:ilvl w:val="0"/>
          <w:numId w:val="5"/>
        </w:numPr>
        <w:jc w:val="both"/>
        <w:rPr>
          <w:rFonts w:ascii="Trebuchet MS" w:eastAsia="Trebuchet MS" w:hAnsi="Trebuchet MS" w:cs="Trebuchet MS"/>
        </w:rPr>
      </w:pPr>
      <w:r w:rsidRPr="00B017DB">
        <w:rPr>
          <w:rFonts w:ascii="Trebuchet MS" w:eastAsia="Trebuchet MS" w:hAnsi="Trebuchet MS" w:cs="Trebuchet MS"/>
        </w:rPr>
        <w:t>Grupul de lucru consti</w:t>
      </w:r>
      <w:r w:rsidR="00060BF4" w:rsidRPr="00B017DB">
        <w:rPr>
          <w:rFonts w:ascii="Trebuchet MS" w:eastAsia="Trebuchet MS" w:hAnsi="Trebuchet MS" w:cs="Trebuchet MS"/>
        </w:rPr>
        <w:t>tuit în condițiile art. 23 din a</w:t>
      </w:r>
      <w:r w:rsidRPr="00B017DB">
        <w:rPr>
          <w:rFonts w:ascii="Trebuchet MS" w:eastAsia="Trebuchet MS" w:hAnsi="Trebuchet MS" w:cs="Trebuchet MS"/>
        </w:rPr>
        <w:t>nexa nr. 8 din OUG nr. 57/2019, cu modificările și completările ulterioare;</w:t>
      </w:r>
    </w:p>
    <w:p w:rsidR="00DC5210" w:rsidRPr="008851B1" w:rsidRDefault="00DC5210" w:rsidP="00DC5210">
      <w:pPr>
        <w:pStyle w:val="ListParagraph"/>
        <w:numPr>
          <w:ilvl w:val="0"/>
          <w:numId w:val="5"/>
        </w:numPr>
        <w:jc w:val="both"/>
        <w:rPr>
          <w:rFonts w:ascii="Trebuchet MS" w:eastAsia="Trebuchet MS" w:hAnsi="Trebuchet MS" w:cs="Trebuchet MS"/>
        </w:rPr>
      </w:pPr>
      <w:r w:rsidRPr="008851B1">
        <w:rPr>
          <w:rFonts w:ascii="Trebuchet MS" w:eastAsia="Trebuchet MS" w:hAnsi="Trebuchet MS" w:cs="Trebuchet MS"/>
        </w:rPr>
        <w:t>Conducătorii structurilor</w:t>
      </w:r>
      <w:r>
        <w:rPr>
          <w:rFonts w:ascii="Trebuchet MS" w:eastAsia="Trebuchet MS" w:hAnsi="Trebuchet MS" w:cs="Trebuchet MS"/>
        </w:rPr>
        <w:t xml:space="preserve"> funcționale</w:t>
      </w:r>
      <w:r w:rsidRPr="008851B1">
        <w:rPr>
          <w:rFonts w:ascii="Trebuchet MS" w:eastAsia="Trebuchet MS" w:hAnsi="Trebuchet MS" w:cs="Trebuchet MS"/>
        </w:rPr>
        <w:t xml:space="preserve"> în cadrul cărora se regăsesc posturile analizate</w:t>
      </w:r>
      <w:r w:rsidR="002B2490">
        <w:rPr>
          <w:rFonts w:ascii="Trebuchet MS" w:eastAsia="Trebuchet MS" w:hAnsi="Trebuchet MS" w:cs="Trebuchet MS"/>
        </w:rPr>
        <w:t>;</w:t>
      </w:r>
    </w:p>
    <w:p w:rsidR="00DC5210" w:rsidRPr="008851B1" w:rsidRDefault="00DC5210" w:rsidP="00DC5210">
      <w:pPr>
        <w:pStyle w:val="ListParagraph"/>
        <w:numPr>
          <w:ilvl w:val="0"/>
          <w:numId w:val="5"/>
        </w:numPr>
        <w:jc w:val="both"/>
        <w:rPr>
          <w:rFonts w:ascii="Trebuchet MS" w:eastAsia="Trebuchet MS" w:hAnsi="Trebuchet MS" w:cs="Trebuchet MS"/>
        </w:rPr>
      </w:pPr>
      <w:r w:rsidRPr="008851B1">
        <w:rPr>
          <w:rFonts w:ascii="Trebuchet MS" w:eastAsia="Trebuchet MS" w:hAnsi="Trebuchet MS" w:cs="Trebuchet MS"/>
        </w:rPr>
        <w:t xml:space="preserve">Specialiști în domeniul postului analizat (funcționari publici care ocupă </w:t>
      </w:r>
      <w:r w:rsidRPr="003F4C51">
        <w:rPr>
          <w:rFonts w:ascii="Trebuchet MS" w:eastAsia="Times New Roman" w:hAnsi="Trebuchet MS" w:cstheme="minorHAnsi"/>
          <w:color w:val="000000"/>
          <w:lang w:eastAsia="ro-RO"/>
        </w:rPr>
        <w:t>posturi similare postului analizat)</w:t>
      </w:r>
      <w:r w:rsidR="002B2490">
        <w:rPr>
          <w:rFonts w:ascii="Trebuchet MS" w:eastAsia="Times New Roman" w:hAnsi="Trebuchet MS" w:cstheme="minorHAnsi"/>
          <w:color w:val="000000"/>
          <w:lang w:eastAsia="ro-RO"/>
        </w:rPr>
        <w:t>;</w:t>
      </w:r>
    </w:p>
    <w:p w:rsidR="00DC5210" w:rsidRPr="008851B1" w:rsidRDefault="00DC5210" w:rsidP="00DC5210">
      <w:pPr>
        <w:pStyle w:val="ListParagraph"/>
        <w:numPr>
          <w:ilvl w:val="0"/>
          <w:numId w:val="5"/>
        </w:numPr>
        <w:jc w:val="both"/>
        <w:rPr>
          <w:rFonts w:ascii="Trebuchet MS" w:eastAsia="Trebuchet MS" w:hAnsi="Trebuchet MS" w:cs="Trebuchet MS"/>
        </w:rPr>
      </w:pPr>
      <w:r w:rsidRPr="003F4C51">
        <w:rPr>
          <w:rFonts w:ascii="Trebuchet MS" w:eastAsia="Times New Roman" w:hAnsi="Trebuchet MS" w:cstheme="minorHAnsi"/>
          <w:color w:val="000000"/>
          <w:lang w:eastAsia="ro-RO"/>
        </w:rPr>
        <w:t>Compartimente</w:t>
      </w:r>
      <w:r w:rsidR="001F4C5C">
        <w:rPr>
          <w:rFonts w:ascii="Trebuchet MS" w:eastAsia="Times New Roman" w:hAnsi="Trebuchet MS" w:cstheme="minorHAnsi"/>
          <w:color w:val="000000"/>
          <w:lang w:eastAsia="ro-RO"/>
        </w:rPr>
        <w:t>le</w:t>
      </w:r>
      <w:r w:rsidRPr="003F4C51">
        <w:rPr>
          <w:rFonts w:ascii="Trebuchet MS" w:eastAsia="Times New Roman" w:hAnsi="Trebuchet MS" w:cstheme="minorHAnsi"/>
          <w:color w:val="000000"/>
          <w:lang w:eastAsia="ro-RO"/>
        </w:rPr>
        <w:t xml:space="preserve"> de resurse umane din cadrul autorităților și instituțiilor publice.</w:t>
      </w:r>
    </w:p>
    <w:p w:rsidR="00DC5210" w:rsidRPr="003F4C51" w:rsidRDefault="00DC5210" w:rsidP="00DC5210">
      <w:pPr>
        <w:jc w:val="both"/>
        <w:rPr>
          <w:rFonts w:ascii="Trebuchet MS" w:eastAsia="Trebuchet MS" w:hAnsi="Trebuchet MS" w:cs="Trebuchet MS"/>
        </w:rPr>
      </w:pPr>
    </w:p>
    <w:p w:rsidR="006244EF" w:rsidRPr="003F4C51" w:rsidRDefault="006244EF" w:rsidP="00DC5210">
      <w:pPr>
        <w:jc w:val="both"/>
        <w:rPr>
          <w:rFonts w:ascii="Trebuchet MS" w:eastAsia="Trebuchet MS" w:hAnsi="Trebuchet MS" w:cs="Trebuchet MS"/>
        </w:rPr>
      </w:pPr>
    </w:p>
    <w:p w:rsidR="00DC5210" w:rsidRPr="008851B1" w:rsidRDefault="00DC5210" w:rsidP="00DC5210">
      <w:pPr>
        <w:pStyle w:val="ListParagraph"/>
        <w:numPr>
          <w:ilvl w:val="0"/>
          <w:numId w:val="10"/>
        </w:numPr>
        <w:jc w:val="both"/>
        <w:rPr>
          <w:rFonts w:ascii="Trebuchet MS" w:eastAsia="Trebuchet MS" w:hAnsi="Trebuchet MS" w:cs="Trebuchet MS"/>
          <w:b/>
        </w:rPr>
      </w:pPr>
      <w:r w:rsidRPr="003F4C51">
        <w:rPr>
          <w:rFonts w:ascii="Trebuchet MS" w:eastAsia="Trebuchet MS" w:hAnsi="Trebuchet MS" w:cs="Trebuchet MS"/>
          <w:b/>
          <w:color w:val="4F81BD" w:themeColor="accent1"/>
        </w:rPr>
        <w:t xml:space="preserve">Etapele procesului de </w:t>
      </w:r>
      <w:r w:rsidR="00E04267">
        <w:rPr>
          <w:rFonts w:ascii="Trebuchet MS" w:eastAsia="Trebuchet MS" w:hAnsi="Trebuchet MS" w:cs="Trebuchet MS"/>
          <w:b/>
          <w:color w:val="4F81BD" w:themeColor="accent1"/>
        </w:rPr>
        <w:t>elaborare și avizare</w:t>
      </w:r>
      <w:r w:rsidRPr="003F4C51">
        <w:rPr>
          <w:rFonts w:ascii="Trebuchet MS" w:eastAsia="Trebuchet MS" w:hAnsi="Trebuchet MS" w:cs="Trebuchet MS"/>
          <w:b/>
          <w:color w:val="4F81BD" w:themeColor="accent1"/>
        </w:rPr>
        <w:t xml:space="preserve"> a competențelor specifice</w:t>
      </w:r>
      <w:r w:rsidR="002B2490">
        <w:rPr>
          <w:rFonts w:ascii="Trebuchet MS" w:eastAsia="Trebuchet MS" w:hAnsi="Trebuchet MS" w:cs="Trebuchet MS"/>
          <w:b/>
          <w:color w:val="4F81BD" w:themeColor="accent1"/>
        </w:rPr>
        <w:t xml:space="preserve"> prevăzute de art. 22 din anexa nr. 8 la Ordonanța de urgență a Guvernului nr. 57/2019, cu modificările și completările ulterioare, sunt următoarele</w:t>
      </w:r>
      <w:r w:rsidRPr="008851B1">
        <w:rPr>
          <w:rFonts w:ascii="Trebuchet MS" w:eastAsia="Trebuchet MS" w:hAnsi="Trebuchet MS" w:cs="Trebuchet MS"/>
          <w:b/>
          <w:color w:val="4F81BD" w:themeColor="accent1"/>
        </w:rPr>
        <w:t>:</w:t>
      </w:r>
    </w:p>
    <w:p w:rsidR="00DC5210" w:rsidRPr="0081205E"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Constituirea grupului de lucru</w:t>
      </w:r>
      <w:r w:rsidRPr="008851B1">
        <w:rPr>
          <w:rFonts w:ascii="Trebuchet MS" w:hAnsi="Trebuchet MS" w:cstheme="minorHAnsi"/>
        </w:rPr>
        <w:t>;</w:t>
      </w:r>
      <w:r w:rsidRPr="003F4C51">
        <w:rPr>
          <w:rFonts w:ascii="Trebuchet MS" w:hAnsi="Trebuchet MS" w:cstheme="minorHAnsi"/>
        </w:rPr>
        <w:t xml:space="preserve"> </w:t>
      </w:r>
    </w:p>
    <w:p w:rsidR="00DC5210" w:rsidRPr="0081205E"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 xml:space="preserve">Stabilirea calendarului și a modalității de lucru; </w:t>
      </w:r>
    </w:p>
    <w:p w:rsidR="00DC5210" w:rsidRPr="00422C50"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Completarea formularelor de analiză a posturilor</w:t>
      </w:r>
      <w:r w:rsidRPr="0081205E">
        <w:rPr>
          <w:rFonts w:ascii="Trebuchet MS" w:hAnsi="Trebuchet MS" w:cstheme="minorHAnsi"/>
        </w:rPr>
        <w:t>;</w:t>
      </w:r>
    </w:p>
    <w:p w:rsidR="00422C50" w:rsidRPr="0081205E" w:rsidRDefault="00422C50" w:rsidP="00DC5210">
      <w:pPr>
        <w:pStyle w:val="ListParagraph"/>
        <w:numPr>
          <w:ilvl w:val="0"/>
          <w:numId w:val="4"/>
        </w:numPr>
        <w:jc w:val="both"/>
        <w:rPr>
          <w:rFonts w:ascii="Trebuchet MS" w:eastAsia="Trebuchet MS" w:hAnsi="Trebuchet MS" w:cs="Trebuchet MS"/>
        </w:rPr>
      </w:pPr>
      <w:r>
        <w:rPr>
          <w:rFonts w:ascii="Trebuchet MS" w:hAnsi="Trebuchet MS" w:cstheme="minorHAnsi"/>
        </w:rPr>
        <w:t>Completarea f</w:t>
      </w:r>
      <w:r w:rsidR="00820F59">
        <w:rPr>
          <w:rFonts w:ascii="Trebuchet MS" w:hAnsi="Trebuchet MS" w:cstheme="minorHAnsi"/>
        </w:rPr>
        <w:t>ormularelor descriptive ale</w:t>
      </w:r>
      <w:r>
        <w:rPr>
          <w:rFonts w:ascii="Trebuchet MS" w:hAnsi="Trebuchet MS" w:cstheme="minorHAnsi"/>
        </w:rPr>
        <w:t xml:space="preserve"> competențelor specifice</w:t>
      </w:r>
      <w:r>
        <w:rPr>
          <w:rFonts w:ascii="Trebuchet MS" w:hAnsi="Trebuchet MS" w:cstheme="minorHAnsi"/>
          <w:lang w:val="en-US"/>
        </w:rPr>
        <w:t>;</w:t>
      </w:r>
    </w:p>
    <w:p w:rsidR="00DC5210" w:rsidRPr="0081205E"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Completarea raportului de analiză a posturilor;</w:t>
      </w:r>
    </w:p>
    <w:p w:rsidR="00DC5210" w:rsidRPr="0081205E"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Aprobarea de către conducătorul autorității sau instituției publice a competențelor generale și specifice pentru fiecare post aferent unei funcții publice;</w:t>
      </w:r>
    </w:p>
    <w:p w:rsidR="00DC5210" w:rsidRPr="0081205E"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 xml:space="preserve">Întocmirea </w:t>
      </w:r>
      <w:r w:rsidR="0071269A">
        <w:rPr>
          <w:rFonts w:ascii="Trebuchet MS" w:hAnsi="Trebuchet MS" w:cstheme="minorHAnsi"/>
        </w:rPr>
        <w:t>adresei de solicitare</w:t>
      </w:r>
      <w:r w:rsidRPr="003F4C51">
        <w:rPr>
          <w:rFonts w:ascii="Trebuchet MS" w:hAnsi="Trebuchet MS" w:cstheme="minorHAnsi"/>
        </w:rPr>
        <w:t xml:space="preserve"> de avizare a competențelor specifice identificate;</w:t>
      </w:r>
    </w:p>
    <w:p w:rsidR="00DC5210" w:rsidRPr="002B2490"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 xml:space="preserve">Transmiterea către ANFP a </w:t>
      </w:r>
      <w:r w:rsidR="00262378">
        <w:rPr>
          <w:rFonts w:ascii="Trebuchet MS" w:hAnsi="Trebuchet MS" w:cstheme="minorHAnsi"/>
        </w:rPr>
        <w:t xml:space="preserve">adresei de solicitare </w:t>
      </w:r>
      <w:r w:rsidRPr="003F4C51">
        <w:rPr>
          <w:rFonts w:ascii="Trebuchet MS" w:hAnsi="Trebuchet MS" w:cstheme="minorHAnsi"/>
        </w:rPr>
        <w:t>de avizare a competențelor specifice</w:t>
      </w:r>
      <w:r w:rsidRPr="0081205E">
        <w:rPr>
          <w:rFonts w:ascii="Trebuchet MS" w:hAnsi="Trebuchet MS" w:cstheme="minorHAnsi"/>
        </w:rPr>
        <w:t>;</w:t>
      </w:r>
    </w:p>
    <w:p w:rsidR="002B2490" w:rsidRPr="002B2490" w:rsidRDefault="002B2490" w:rsidP="00DC5210">
      <w:pPr>
        <w:pStyle w:val="ListParagraph"/>
        <w:numPr>
          <w:ilvl w:val="0"/>
          <w:numId w:val="4"/>
        </w:numPr>
        <w:jc w:val="both"/>
        <w:rPr>
          <w:rFonts w:ascii="Trebuchet MS" w:eastAsia="Trebuchet MS" w:hAnsi="Trebuchet MS" w:cs="Trebuchet MS"/>
        </w:rPr>
      </w:pPr>
      <w:r>
        <w:rPr>
          <w:rFonts w:ascii="Trebuchet MS" w:hAnsi="Trebuchet MS" w:cstheme="minorHAnsi"/>
        </w:rPr>
        <w:t>Avizarea competențelor specifice de către ANFP;</w:t>
      </w:r>
    </w:p>
    <w:p w:rsidR="002B2490" w:rsidRPr="0081205E" w:rsidRDefault="002B2490" w:rsidP="00DC5210">
      <w:pPr>
        <w:pStyle w:val="ListParagraph"/>
        <w:numPr>
          <w:ilvl w:val="0"/>
          <w:numId w:val="4"/>
        </w:numPr>
        <w:jc w:val="both"/>
        <w:rPr>
          <w:rFonts w:ascii="Trebuchet MS" w:eastAsia="Trebuchet MS" w:hAnsi="Trebuchet MS" w:cs="Trebuchet MS"/>
        </w:rPr>
      </w:pPr>
      <w:r>
        <w:rPr>
          <w:rFonts w:ascii="Trebuchet MS" w:hAnsi="Trebuchet MS" w:cstheme="minorHAnsi"/>
        </w:rPr>
        <w:t>Întocmirea și aprobarea fișei postului standardizate</w:t>
      </w:r>
      <w:r w:rsidR="00177E13">
        <w:rPr>
          <w:rFonts w:ascii="Trebuchet MS" w:hAnsi="Trebuchet MS" w:cstheme="minorHAnsi"/>
        </w:rPr>
        <w:t xml:space="preserve"> la nivelul instituțiilor publice solicitante, ulterior primirii avizului privind competențele specifice, emis de ANFP</w:t>
      </w:r>
      <w:r w:rsidR="003C011C">
        <w:rPr>
          <w:rFonts w:ascii="Trebuchet MS" w:hAnsi="Trebuchet MS" w:cstheme="minorHAnsi"/>
        </w:rPr>
        <w:t>.</w:t>
      </w:r>
    </w:p>
    <w:p w:rsidR="001D01DB" w:rsidRDefault="001D01DB" w:rsidP="00816DB9">
      <w:pPr>
        <w:jc w:val="both"/>
        <w:rPr>
          <w:rFonts w:ascii="Trebuchet MS" w:eastAsia="Trebuchet MS" w:hAnsi="Trebuchet MS" w:cs="Trebuchet MS"/>
          <w:b/>
        </w:rPr>
      </w:pPr>
    </w:p>
    <w:p w:rsidR="001D01DB" w:rsidRPr="003F4C51" w:rsidRDefault="001D01DB" w:rsidP="00816DB9">
      <w:pPr>
        <w:jc w:val="both"/>
        <w:rPr>
          <w:rFonts w:ascii="Trebuchet MS" w:eastAsia="Trebuchet MS" w:hAnsi="Trebuchet MS" w:cs="Trebuchet MS"/>
          <w:b/>
        </w:rPr>
      </w:pPr>
    </w:p>
    <w:p w:rsidR="00710111" w:rsidRPr="003F4C51" w:rsidRDefault="00816DB9" w:rsidP="00E04267">
      <w:pPr>
        <w:pStyle w:val="ListParagraph"/>
        <w:numPr>
          <w:ilvl w:val="0"/>
          <w:numId w:val="10"/>
        </w:numPr>
        <w:tabs>
          <w:tab w:val="center" w:pos="4536"/>
          <w:tab w:val="left" w:pos="5355"/>
          <w:tab w:val="right" w:pos="9072"/>
        </w:tabs>
        <w:jc w:val="both"/>
        <w:rPr>
          <w:rFonts w:ascii="Trebuchet MS" w:hAnsi="Trebuchet MS"/>
        </w:rPr>
      </w:pPr>
      <w:r w:rsidRPr="003F4C51">
        <w:rPr>
          <w:rFonts w:ascii="Trebuchet MS" w:hAnsi="Trebuchet MS"/>
          <w:b/>
          <w:color w:val="4F81BD" w:themeColor="accent1"/>
        </w:rPr>
        <w:t>Detalierea etapelor de</w:t>
      </w:r>
      <w:r w:rsidRPr="003F4C51">
        <w:rPr>
          <w:rFonts w:ascii="Trebuchet MS" w:hAnsi="Trebuchet MS"/>
          <w:color w:val="4F81BD" w:themeColor="accent1"/>
        </w:rPr>
        <w:t xml:space="preserve"> </w:t>
      </w:r>
      <w:r w:rsidR="00E04267">
        <w:rPr>
          <w:rFonts w:ascii="Trebuchet MS" w:eastAsia="Trebuchet MS" w:hAnsi="Trebuchet MS" w:cs="Trebuchet MS"/>
          <w:b/>
          <w:color w:val="4F81BD" w:themeColor="accent1"/>
        </w:rPr>
        <w:t>stabilire a competențelor generale și</w:t>
      </w:r>
      <w:r w:rsidRPr="003F4C51">
        <w:rPr>
          <w:rFonts w:ascii="Trebuchet MS" w:eastAsia="Trebuchet MS" w:hAnsi="Trebuchet MS" w:cs="Trebuchet MS"/>
          <w:b/>
          <w:color w:val="4F81BD" w:themeColor="accent1"/>
        </w:rPr>
        <w:t xml:space="preserve"> </w:t>
      </w:r>
      <w:r w:rsidR="000610E0">
        <w:rPr>
          <w:rFonts w:ascii="Trebuchet MS" w:eastAsia="Trebuchet MS" w:hAnsi="Trebuchet MS" w:cs="Trebuchet MS"/>
          <w:b/>
          <w:color w:val="4F81BD" w:themeColor="accent1"/>
        </w:rPr>
        <w:t xml:space="preserve">a </w:t>
      </w:r>
      <w:r w:rsidRPr="003F4C51">
        <w:rPr>
          <w:rFonts w:ascii="Trebuchet MS" w:eastAsia="Trebuchet MS" w:hAnsi="Trebuchet MS" w:cs="Trebuchet MS"/>
          <w:b/>
          <w:color w:val="4F81BD" w:themeColor="accent1"/>
        </w:rPr>
        <w:t>competențelor specifice</w:t>
      </w:r>
      <w:r w:rsidRPr="0081205E">
        <w:rPr>
          <w:rFonts w:ascii="Trebuchet MS" w:eastAsia="Trebuchet MS" w:hAnsi="Trebuchet MS" w:cs="Trebuchet MS"/>
          <w:b/>
          <w:color w:val="4F81BD" w:themeColor="accent1"/>
        </w:rPr>
        <w:t>:</w:t>
      </w:r>
    </w:p>
    <w:p w:rsidR="009825C0" w:rsidRPr="003F4C51" w:rsidRDefault="00F87977" w:rsidP="00710111">
      <w:pPr>
        <w:pStyle w:val="ListParagraph"/>
        <w:tabs>
          <w:tab w:val="center" w:pos="4536"/>
          <w:tab w:val="left" w:pos="5355"/>
          <w:tab w:val="right" w:pos="9072"/>
        </w:tabs>
        <w:rPr>
          <w:rFonts w:ascii="Trebuchet MS" w:hAnsi="Trebuchet MS"/>
        </w:rPr>
      </w:pPr>
      <w:r w:rsidRPr="003F4C51">
        <w:rPr>
          <w:rFonts w:ascii="Trebuchet MS" w:hAnsi="Trebuchet MS"/>
        </w:rPr>
        <w:tab/>
      </w:r>
      <w:r w:rsidRPr="003F4C51">
        <w:rPr>
          <w:rFonts w:ascii="Trebuchet MS" w:hAnsi="Trebuchet MS"/>
        </w:rPr>
        <w:tab/>
      </w:r>
      <w:r w:rsidRPr="003F4C51">
        <w:rPr>
          <w:rFonts w:ascii="Trebuchet MS" w:hAnsi="Trebuchet MS"/>
        </w:rPr>
        <w:tab/>
      </w:r>
      <w:r w:rsidR="00502294" w:rsidRPr="003F4C51">
        <w:rPr>
          <w:rFonts w:ascii="Trebuchet MS" w:hAnsi="Trebuchet MS"/>
        </w:rPr>
        <w:tab/>
      </w:r>
    </w:p>
    <w:p w:rsidR="00CA3DCC" w:rsidRPr="003F4C51" w:rsidRDefault="00CA3DCC" w:rsidP="00300822">
      <w:pPr>
        <w:pStyle w:val="ListParagraph"/>
        <w:numPr>
          <w:ilvl w:val="1"/>
          <w:numId w:val="10"/>
        </w:numPr>
        <w:spacing w:after="160"/>
        <w:rPr>
          <w:rFonts w:ascii="Trebuchet MS" w:hAnsi="Trebuchet MS" w:cstheme="minorHAnsi"/>
          <w:b/>
        </w:rPr>
      </w:pPr>
      <w:r w:rsidRPr="003F4C51">
        <w:rPr>
          <w:rFonts w:ascii="Trebuchet MS" w:hAnsi="Trebuchet MS" w:cstheme="minorHAnsi"/>
          <w:b/>
        </w:rPr>
        <w:t xml:space="preserve">Constituirea grupului de lucru </w:t>
      </w:r>
    </w:p>
    <w:p w:rsidR="001F4C5C" w:rsidRDefault="00CA6446" w:rsidP="00555F44">
      <w:pPr>
        <w:spacing w:after="160"/>
        <w:ind w:firstLine="720"/>
        <w:jc w:val="both"/>
        <w:rPr>
          <w:rFonts w:ascii="Trebuchet MS" w:hAnsi="Trebuchet MS" w:cstheme="minorHAnsi"/>
        </w:rPr>
      </w:pPr>
      <w:r>
        <w:rPr>
          <w:rFonts w:ascii="Trebuchet MS" w:hAnsi="Trebuchet MS" w:cstheme="minorHAnsi"/>
        </w:rPr>
        <w:t xml:space="preserve">Potrivit art. 23 alin. (1) din anexa nr. 8 la </w:t>
      </w:r>
      <w:r w:rsidRPr="002004CF">
        <w:rPr>
          <w:rFonts w:ascii="Trebuchet MS" w:hAnsi="Trebuchet MS" w:cstheme="minorHAnsi"/>
        </w:rPr>
        <w:t>Ordonanța de urgență a Guvernului nr. 57/2019, cu modificările și completările ulterioare</w:t>
      </w:r>
      <w:r>
        <w:rPr>
          <w:rFonts w:ascii="Trebuchet MS" w:hAnsi="Trebuchet MS" w:cstheme="minorHAnsi"/>
        </w:rPr>
        <w:t>, l</w:t>
      </w:r>
      <w:r w:rsidR="00F073BF" w:rsidRPr="00F073BF">
        <w:rPr>
          <w:rFonts w:ascii="Trebuchet MS" w:hAnsi="Trebuchet MS" w:cstheme="minorHAnsi"/>
        </w:rPr>
        <w:t xml:space="preserve">a nivelul fiecărei autorităţi şi instituţii publice se constituie un grup de lucru pentru a efectua analiza posturilor aferente funcţiilor publice. </w:t>
      </w:r>
      <w:r w:rsidR="00F073BF">
        <w:rPr>
          <w:rFonts w:ascii="Trebuchet MS" w:hAnsi="Trebuchet MS" w:cstheme="minorHAnsi"/>
        </w:rPr>
        <w:t xml:space="preserve">Acesta </w:t>
      </w:r>
      <w:r w:rsidR="00CA3DCC" w:rsidRPr="003F4C51">
        <w:rPr>
          <w:rFonts w:ascii="Trebuchet MS" w:hAnsi="Trebuchet MS" w:cstheme="minorHAnsi"/>
        </w:rPr>
        <w:t xml:space="preserve">se constituie </w:t>
      </w:r>
      <w:r w:rsidR="00CA3DCC" w:rsidRPr="00B4403D">
        <w:rPr>
          <w:rFonts w:ascii="Trebuchet MS" w:hAnsi="Trebuchet MS" w:cstheme="minorHAnsi"/>
          <w:b/>
        </w:rPr>
        <w:t xml:space="preserve">prin </w:t>
      </w:r>
      <w:r w:rsidR="00E7058C" w:rsidRPr="00B4403D">
        <w:rPr>
          <w:rFonts w:ascii="Trebuchet MS" w:hAnsi="Trebuchet MS" w:cstheme="minorHAnsi"/>
          <w:b/>
        </w:rPr>
        <w:t xml:space="preserve">act administrativ </w:t>
      </w:r>
      <w:r w:rsidR="00CA3DCC" w:rsidRPr="00B4403D">
        <w:rPr>
          <w:rFonts w:ascii="Trebuchet MS" w:hAnsi="Trebuchet MS" w:cstheme="minorHAnsi"/>
          <w:b/>
        </w:rPr>
        <w:t>al conducătorului</w:t>
      </w:r>
      <w:r w:rsidR="00F073BF">
        <w:rPr>
          <w:rFonts w:ascii="Trebuchet MS" w:hAnsi="Trebuchet MS" w:cstheme="minorHAnsi"/>
        </w:rPr>
        <w:t xml:space="preserve"> </w:t>
      </w:r>
      <w:r w:rsidR="00CA3DCC" w:rsidRPr="003F4C51">
        <w:rPr>
          <w:rFonts w:ascii="Trebuchet MS" w:hAnsi="Trebuchet MS" w:cstheme="minorHAnsi"/>
        </w:rPr>
        <w:t>autorități</w:t>
      </w:r>
      <w:r w:rsidR="00F073BF">
        <w:rPr>
          <w:rFonts w:ascii="Trebuchet MS" w:hAnsi="Trebuchet MS" w:cstheme="minorHAnsi"/>
        </w:rPr>
        <w:t>i</w:t>
      </w:r>
      <w:r w:rsidR="00CA3DCC" w:rsidRPr="003F4C51">
        <w:rPr>
          <w:rFonts w:ascii="Trebuchet MS" w:hAnsi="Trebuchet MS" w:cstheme="minorHAnsi"/>
        </w:rPr>
        <w:t xml:space="preserve"> sau instituți</w:t>
      </w:r>
      <w:r w:rsidR="00463727">
        <w:rPr>
          <w:rFonts w:ascii="Trebuchet MS" w:hAnsi="Trebuchet MS" w:cstheme="minorHAnsi"/>
        </w:rPr>
        <w:t>ei</w:t>
      </w:r>
      <w:r w:rsidR="00CA3DCC" w:rsidRPr="003F4C51">
        <w:rPr>
          <w:rFonts w:ascii="Trebuchet MS" w:hAnsi="Trebuchet MS" w:cstheme="minorHAnsi"/>
        </w:rPr>
        <w:t xml:space="preserve"> publice. </w:t>
      </w:r>
    </w:p>
    <w:p w:rsidR="00143A45" w:rsidRPr="00B017DB" w:rsidRDefault="00143A45" w:rsidP="00555F44">
      <w:pPr>
        <w:spacing w:after="160"/>
        <w:ind w:firstLine="720"/>
        <w:jc w:val="both"/>
        <w:rPr>
          <w:rFonts w:ascii="Trebuchet MS" w:hAnsi="Trebuchet MS" w:cstheme="minorHAnsi"/>
        </w:rPr>
      </w:pPr>
      <w:r w:rsidRPr="00B017DB">
        <w:rPr>
          <w:rFonts w:ascii="Trebuchet MS" w:hAnsi="Trebuchet MS" w:cstheme="minorHAnsi"/>
        </w:rPr>
        <w:t xml:space="preserve">Pentru funcţiile publice de conducere de director executiv şi, după caz, de director executiv adjunct prevăzute la art. 385 alin. (2) şi (3) din </w:t>
      </w:r>
      <w:r w:rsidR="00D85BC1" w:rsidRPr="00B017DB">
        <w:rPr>
          <w:rFonts w:ascii="Trebuchet MS" w:hAnsi="Trebuchet MS" w:cstheme="minorHAnsi"/>
        </w:rPr>
        <w:t>Ordonanța de urgență a Guvernului nr. 57/2019, cu modificările și completările ulterioare</w:t>
      </w:r>
      <w:r w:rsidRPr="00B017DB">
        <w:rPr>
          <w:rFonts w:ascii="Trebuchet MS" w:hAnsi="Trebuchet MS" w:cstheme="minorHAnsi"/>
        </w:rPr>
        <w:t>, care au calitatea de conducători ai serviciilor publice deconcentrate ale ministerelor şi ale celorlalte organe ale administraţiei publice centrale din unităţile administrativ-teritoriale, ai instituţiilor publice din teritoriu, aflate în subordinea/coordonarea/sub autoritatea Guvernului, a ministerelor şi a celorlalte organe ale administraţiei publice centrale, precum şi ai instituţiilor publice subordonate autorităţilor administraţiei publice locale, analiza posturilor aferente acestor funcţii publice de conducere se efectuează de către grupul de lucru constituit în cadrul autorităţii sau instituţiei publice ierarhic superioare al cărei conducător are competenţa de numire în funcţiile publice de conducere respective, potrivit actelor normative sau administrative de organizare şi funcţionare.</w:t>
      </w:r>
    </w:p>
    <w:p w:rsidR="00CA3DCC" w:rsidRPr="003F4C51" w:rsidRDefault="00CA3DCC" w:rsidP="00555F44">
      <w:pPr>
        <w:spacing w:after="160"/>
        <w:ind w:firstLine="720"/>
        <w:jc w:val="both"/>
        <w:rPr>
          <w:rFonts w:ascii="Trebuchet MS" w:hAnsi="Trebuchet MS" w:cstheme="minorHAnsi"/>
        </w:rPr>
      </w:pPr>
      <w:r w:rsidRPr="003F4C51">
        <w:rPr>
          <w:rFonts w:ascii="Trebuchet MS" w:hAnsi="Trebuchet MS" w:cstheme="minorHAnsi"/>
        </w:rPr>
        <w:lastRenderedPageBreak/>
        <w:t>Se recomandă ca grupul de lucru să fie alcătuit din</w:t>
      </w:r>
      <w:r w:rsidR="00300822" w:rsidRPr="003F4C51">
        <w:rPr>
          <w:rFonts w:ascii="Trebuchet MS" w:hAnsi="Trebuchet MS" w:cstheme="minorHAnsi"/>
        </w:rPr>
        <w:t xml:space="preserve"> </w:t>
      </w:r>
      <w:r w:rsidR="003C011C">
        <w:rPr>
          <w:rFonts w:ascii="Trebuchet MS" w:hAnsi="Trebuchet MS" w:cstheme="minorHAnsi"/>
        </w:rPr>
        <w:t>reprezentanții</w:t>
      </w:r>
      <w:r w:rsidRPr="003F4C51">
        <w:rPr>
          <w:rFonts w:ascii="Trebuchet MS" w:hAnsi="Trebuchet MS" w:cstheme="minorHAnsi"/>
        </w:rPr>
        <w:t xml:space="preserve"> compartimentului de resurse umane și din funcționari publici cu experiență relevantă în domeniul </w:t>
      </w:r>
      <w:r w:rsidR="009F78DB" w:rsidRPr="003F4C51">
        <w:rPr>
          <w:rFonts w:ascii="Trebuchet MS" w:hAnsi="Trebuchet MS" w:cstheme="minorHAnsi"/>
        </w:rPr>
        <w:t>acelor posturi</w:t>
      </w:r>
      <w:r w:rsidRPr="003F4C51">
        <w:rPr>
          <w:rFonts w:ascii="Trebuchet MS" w:hAnsi="Trebuchet MS" w:cstheme="minorHAnsi"/>
        </w:rPr>
        <w:t xml:space="preserve">. </w:t>
      </w:r>
    </w:p>
    <w:p w:rsidR="00CA3DCC" w:rsidRPr="003F4C51" w:rsidRDefault="00CA3DCC" w:rsidP="00300822">
      <w:pPr>
        <w:pStyle w:val="ListParagraph"/>
        <w:numPr>
          <w:ilvl w:val="1"/>
          <w:numId w:val="10"/>
        </w:numPr>
        <w:spacing w:after="160"/>
        <w:rPr>
          <w:rFonts w:ascii="Trebuchet MS" w:hAnsi="Trebuchet MS" w:cstheme="minorHAnsi"/>
          <w:b/>
        </w:rPr>
      </w:pPr>
      <w:r w:rsidRPr="003F4C51">
        <w:rPr>
          <w:rFonts w:ascii="Trebuchet MS" w:hAnsi="Trebuchet MS" w:cstheme="minorHAnsi"/>
          <w:b/>
        </w:rPr>
        <w:t>Stabilirea calendarului și a modalității de lucru</w:t>
      </w:r>
    </w:p>
    <w:p w:rsidR="00300822" w:rsidRDefault="00CA3DCC" w:rsidP="00555F44">
      <w:pPr>
        <w:spacing w:after="160"/>
        <w:ind w:firstLine="720"/>
        <w:jc w:val="both"/>
        <w:rPr>
          <w:rFonts w:ascii="Trebuchet MS" w:hAnsi="Trebuchet MS" w:cstheme="minorHAnsi"/>
        </w:rPr>
      </w:pPr>
      <w:r w:rsidRPr="003F4C51">
        <w:rPr>
          <w:rFonts w:ascii="Trebuchet MS" w:hAnsi="Trebuchet MS" w:cstheme="minorHAnsi"/>
        </w:rPr>
        <w:t xml:space="preserve">În această etapă grupul de lucru se reunește în vederea identificării modalității optime de lucru. </w:t>
      </w:r>
    </w:p>
    <w:p w:rsidR="00CA3DCC" w:rsidRDefault="00CA3DCC" w:rsidP="00555F44">
      <w:pPr>
        <w:spacing w:after="160"/>
        <w:ind w:firstLine="720"/>
        <w:jc w:val="both"/>
        <w:rPr>
          <w:rFonts w:ascii="Trebuchet MS" w:hAnsi="Trebuchet MS" w:cstheme="minorHAnsi"/>
        </w:rPr>
      </w:pPr>
      <w:r w:rsidRPr="003F4C51">
        <w:rPr>
          <w:rFonts w:ascii="Trebuchet MS" w:hAnsi="Trebuchet MS" w:cstheme="minorHAnsi"/>
        </w:rPr>
        <w:t>Se recomandă stabilirea unui calendar care să conțină cel puțin următoarele: data distribuirii formularelor de analiză a posturilor, data până la care acestea se completează, data centralizării</w:t>
      </w:r>
      <w:r w:rsidR="00BA7DB5">
        <w:rPr>
          <w:rFonts w:ascii="Trebuchet MS" w:hAnsi="Trebuchet MS" w:cstheme="minorHAnsi"/>
        </w:rPr>
        <w:t>,</w:t>
      </w:r>
      <w:r w:rsidRPr="003F4C51">
        <w:rPr>
          <w:rFonts w:ascii="Trebuchet MS" w:hAnsi="Trebuchet MS" w:cstheme="minorHAnsi"/>
        </w:rPr>
        <w:t xml:space="preserve"> precum și persoana/persoanele care vor realiza centralizarea, perioada necesară în vederea </w:t>
      </w:r>
      <w:r w:rsidR="009F78DB" w:rsidRPr="003F4C51">
        <w:rPr>
          <w:rFonts w:ascii="Trebuchet MS" w:eastAsia="Times New Roman" w:hAnsi="Trebuchet MS" w:cstheme="minorHAnsi"/>
          <w:color w:val="000000"/>
          <w:lang w:eastAsia="ro-RO"/>
        </w:rPr>
        <w:t xml:space="preserve">identificării </w:t>
      </w:r>
      <w:r w:rsidR="0038125C">
        <w:rPr>
          <w:rFonts w:ascii="Trebuchet MS" w:eastAsia="Times New Roman" w:hAnsi="Trebuchet MS" w:cstheme="minorHAnsi"/>
          <w:color w:val="000000"/>
          <w:lang w:eastAsia="ro-RO"/>
        </w:rPr>
        <w:t>competențelor specifice</w:t>
      </w:r>
      <w:r w:rsidR="004A3333">
        <w:rPr>
          <w:rFonts w:ascii="Trebuchet MS" w:eastAsia="Times New Roman" w:hAnsi="Trebuchet MS" w:cstheme="minorHAnsi"/>
          <w:color w:val="000000"/>
          <w:lang w:eastAsia="ro-RO"/>
        </w:rPr>
        <w:t xml:space="preserve"> prin completarea formularului descriptiv al competenței specifice,</w:t>
      </w:r>
      <w:r w:rsidR="009F78DB" w:rsidRPr="003F4C51">
        <w:rPr>
          <w:rFonts w:ascii="Trebuchet MS" w:eastAsia="Times New Roman" w:hAnsi="Trebuchet MS" w:cstheme="minorHAnsi"/>
          <w:color w:val="000000"/>
          <w:lang w:eastAsia="ro-RO"/>
        </w:rPr>
        <w:t xml:space="preserve"> pe baza</w:t>
      </w:r>
      <w:r w:rsidR="004A3333">
        <w:rPr>
          <w:rFonts w:ascii="Trebuchet MS" w:eastAsia="Times New Roman" w:hAnsi="Trebuchet MS" w:cstheme="minorHAnsi"/>
          <w:color w:val="000000"/>
          <w:lang w:eastAsia="ro-RO"/>
        </w:rPr>
        <w:t xml:space="preserve"> informațiilor cuprinse în</w:t>
      </w:r>
      <w:r w:rsidR="009F78DB" w:rsidRPr="003F4C51">
        <w:rPr>
          <w:rFonts w:ascii="Trebuchet MS" w:eastAsia="Times New Roman" w:hAnsi="Trebuchet MS" w:cstheme="minorHAnsi"/>
          <w:color w:val="000000"/>
          <w:lang w:eastAsia="ro-RO"/>
        </w:rPr>
        <w:t xml:space="preserve"> formularel</w:t>
      </w:r>
      <w:r w:rsidR="004A3333">
        <w:rPr>
          <w:rFonts w:ascii="Trebuchet MS" w:eastAsia="Times New Roman" w:hAnsi="Trebuchet MS" w:cstheme="minorHAnsi"/>
          <w:color w:val="000000"/>
          <w:lang w:eastAsia="ro-RO"/>
        </w:rPr>
        <w:t xml:space="preserve">e </w:t>
      </w:r>
      <w:r w:rsidR="0038125C">
        <w:rPr>
          <w:rFonts w:ascii="Trebuchet MS" w:hAnsi="Trebuchet MS" w:cstheme="minorHAnsi"/>
        </w:rPr>
        <w:t>de analiză a posturilor</w:t>
      </w:r>
      <w:r w:rsidR="00300822" w:rsidRPr="003F4C51">
        <w:rPr>
          <w:rFonts w:ascii="Trebuchet MS" w:hAnsi="Trebuchet MS" w:cstheme="minorHAnsi"/>
        </w:rPr>
        <w:t>, completarea rap</w:t>
      </w:r>
      <w:r w:rsidR="0038125C">
        <w:rPr>
          <w:rFonts w:ascii="Trebuchet MS" w:hAnsi="Trebuchet MS" w:cstheme="minorHAnsi"/>
        </w:rPr>
        <w:t>or</w:t>
      </w:r>
      <w:r w:rsidR="003C011C">
        <w:rPr>
          <w:rFonts w:ascii="Trebuchet MS" w:hAnsi="Trebuchet MS" w:cstheme="minorHAnsi"/>
        </w:rPr>
        <w:t>tului de analiză a posturilor,</w:t>
      </w:r>
      <w:r w:rsidR="00300822" w:rsidRPr="003F4C51">
        <w:rPr>
          <w:rFonts w:ascii="Trebuchet MS" w:hAnsi="Trebuchet MS" w:cstheme="minorHAnsi"/>
        </w:rPr>
        <w:t xml:space="preserve"> aprobarea de către conducătorul autorității sau instituției publice a competențelor generale și specifice pentru fiecare post aferent unei funcții publice și întocmirea </w:t>
      </w:r>
      <w:r w:rsidR="002A22AB">
        <w:rPr>
          <w:rFonts w:ascii="Trebuchet MS" w:hAnsi="Trebuchet MS" w:cstheme="minorHAnsi"/>
        </w:rPr>
        <w:t xml:space="preserve">și transmiterea adresei de </w:t>
      </w:r>
      <w:r w:rsidR="00DE6858">
        <w:rPr>
          <w:rFonts w:ascii="Trebuchet MS" w:hAnsi="Trebuchet MS" w:cstheme="minorHAnsi"/>
        </w:rPr>
        <w:t>solicita</w:t>
      </w:r>
      <w:r w:rsidR="00BA7DB5">
        <w:rPr>
          <w:rFonts w:ascii="Trebuchet MS" w:hAnsi="Trebuchet MS" w:cstheme="minorHAnsi"/>
        </w:rPr>
        <w:t>r</w:t>
      </w:r>
      <w:r w:rsidR="002A22AB">
        <w:rPr>
          <w:rFonts w:ascii="Trebuchet MS" w:hAnsi="Trebuchet MS" w:cstheme="minorHAnsi"/>
        </w:rPr>
        <w:t>e</w:t>
      </w:r>
      <w:r w:rsidR="00BA7DB5" w:rsidRPr="003F4C51">
        <w:rPr>
          <w:rFonts w:ascii="Trebuchet MS" w:hAnsi="Trebuchet MS" w:cstheme="minorHAnsi"/>
        </w:rPr>
        <w:t xml:space="preserve"> </w:t>
      </w:r>
      <w:r w:rsidR="00300822" w:rsidRPr="003F4C51">
        <w:rPr>
          <w:rFonts w:ascii="Trebuchet MS" w:hAnsi="Trebuchet MS" w:cstheme="minorHAnsi"/>
        </w:rPr>
        <w:t xml:space="preserve">de avizare </w:t>
      </w:r>
      <w:r w:rsidR="004A3333">
        <w:rPr>
          <w:rFonts w:ascii="Trebuchet MS" w:hAnsi="Trebuchet MS" w:cstheme="minorHAnsi"/>
        </w:rPr>
        <w:t xml:space="preserve">de către ANFP </w:t>
      </w:r>
      <w:r w:rsidR="00300822" w:rsidRPr="003F4C51">
        <w:rPr>
          <w:rFonts w:ascii="Trebuchet MS" w:hAnsi="Trebuchet MS" w:cstheme="minorHAnsi"/>
        </w:rPr>
        <w:t>a competențelor specifice identificate.</w:t>
      </w:r>
      <w:r w:rsidR="009A6515">
        <w:rPr>
          <w:rFonts w:ascii="Trebuchet MS" w:hAnsi="Trebuchet MS" w:cstheme="minorHAnsi"/>
        </w:rPr>
        <w:t xml:space="preserve"> </w:t>
      </w:r>
    </w:p>
    <w:p w:rsidR="00EC3269" w:rsidRDefault="00EC3269" w:rsidP="009F78DB">
      <w:pPr>
        <w:spacing w:after="160"/>
        <w:ind w:left="360"/>
        <w:jc w:val="both"/>
        <w:rPr>
          <w:rFonts w:ascii="Trebuchet MS" w:hAnsi="Trebuchet MS" w:cstheme="minorHAnsi"/>
        </w:rPr>
      </w:pPr>
    </w:p>
    <w:p w:rsidR="00AD7423" w:rsidRDefault="00E04267" w:rsidP="00AD7423">
      <w:pPr>
        <w:pStyle w:val="ListParagraph"/>
        <w:numPr>
          <w:ilvl w:val="1"/>
          <w:numId w:val="10"/>
        </w:numPr>
        <w:spacing w:after="160"/>
        <w:jc w:val="both"/>
        <w:rPr>
          <w:rFonts w:ascii="Trebuchet MS" w:hAnsi="Trebuchet MS"/>
          <w:b/>
        </w:rPr>
      </w:pPr>
      <w:r>
        <w:rPr>
          <w:rFonts w:ascii="Trebuchet MS" w:hAnsi="Trebuchet MS"/>
          <w:b/>
        </w:rPr>
        <w:t>Documente care se întocmesc de către autoritățile și instituțiile publice în cadrul proce</w:t>
      </w:r>
      <w:r w:rsidR="00BD469F">
        <w:rPr>
          <w:rFonts w:ascii="Trebuchet MS" w:hAnsi="Trebuchet MS"/>
          <w:b/>
        </w:rPr>
        <w:t>sului de elaborare și av</w:t>
      </w:r>
      <w:r w:rsidR="00EF33B6">
        <w:rPr>
          <w:rFonts w:ascii="Trebuchet MS" w:hAnsi="Trebuchet MS"/>
          <w:b/>
        </w:rPr>
        <w:t>izare a cadrelor de competențe</w:t>
      </w:r>
    </w:p>
    <w:p w:rsidR="00BD469F" w:rsidRDefault="00BD469F" w:rsidP="00BD469F">
      <w:pPr>
        <w:pStyle w:val="ListParagraph"/>
        <w:spacing w:after="160"/>
        <w:ind w:left="1287"/>
        <w:jc w:val="both"/>
        <w:rPr>
          <w:rFonts w:ascii="Trebuchet MS" w:hAnsi="Trebuchet MS"/>
          <w:b/>
        </w:rPr>
      </w:pPr>
    </w:p>
    <w:p w:rsidR="00BD469F" w:rsidRDefault="00BD469F" w:rsidP="00710D9A">
      <w:pPr>
        <w:pStyle w:val="ListParagraph"/>
        <w:numPr>
          <w:ilvl w:val="0"/>
          <w:numId w:val="25"/>
        </w:numPr>
        <w:spacing w:after="160"/>
        <w:jc w:val="both"/>
        <w:rPr>
          <w:rFonts w:ascii="Trebuchet MS" w:hAnsi="Trebuchet MS"/>
          <w:b/>
        </w:rPr>
      </w:pPr>
      <w:r>
        <w:rPr>
          <w:rFonts w:ascii="Trebuchet MS" w:hAnsi="Trebuchet MS"/>
          <w:b/>
        </w:rPr>
        <w:t>formularul de analiză a postului;</w:t>
      </w:r>
    </w:p>
    <w:p w:rsidR="00BD469F" w:rsidRDefault="00BD469F" w:rsidP="00710D9A">
      <w:pPr>
        <w:pStyle w:val="ListParagraph"/>
        <w:numPr>
          <w:ilvl w:val="0"/>
          <w:numId w:val="25"/>
        </w:numPr>
        <w:spacing w:after="160"/>
        <w:jc w:val="both"/>
        <w:rPr>
          <w:rFonts w:ascii="Trebuchet MS" w:hAnsi="Trebuchet MS"/>
          <w:b/>
        </w:rPr>
      </w:pPr>
      <w:r>
        <w:rPr>
          <w:rFonts w:ascii="Trebuchet MS" w:hAnsi="Trebuchet MS"/>
          <w:b/>
        </w:rPr>
        <w:t>formularul descriptiv al competențelor specifice;</w:t>
      </w:r>
    </w:p>
    <w:p w:rsidR="00710D9A" w:rsidRDefault="00BD469F" w:rsidP="00710D9A">
      <w:pPr>
        <w:pStyle w:val="ListParagraph"/>
        <w:numPr>
          <w:ilvl w:val="0"/>
          <w:numId w:val="25"/>
        </w:numPr>
        <w:spacing w:after="160"/>
        <w:jc w:val="both"/>
        <w:rPr>
          <w:rFonts w:ascii="Trebuchet MS" w:hAnsi="Trebuchet MS"/>
          <w:b/>
        </w:rPr>
      </w:pPr>
      <w:r>
        <w:rPr>
          <w:rFonts w:ascii="Trebuchet MS" w:hAnsi="Trebuchet MS"/>
          <w:b/>
        </w:rPr>
        <w:t>raportul de analiză a posturilor;</w:t>
      </w:r>
    </w:p>
    <w:p w:rsidR="00710D9A" w:rsidRDefault="00BD469F" w:rsidP="00710D9A">
      <w:pPr>
        <w:pStyle w:val="ListParagraph"/>
        <w:numPr>
          <w:ilvl w:val="0"/>
          <w:numId w:val="25"/>
        </w:numPr>
        <w:spacing w:after="160"/>
        <w:jc w:val="both"/>
        <w:rPr>
          <w:rFonts w:ascii="Trebuchet MS" w:hAnsi="Trebuchet MS"/>
          <w:b/>
        </w:rPr>
      </w:pPr>
      <w:r w:rsidRPr="00710D9A">
        <w:rPr>
          <w:rFonts w:ascii="Trebuchet MS" w:hAnsi="Trebuchet MS"/>
          <w:b/>
        </w:rPr>
        <w:t>documentul prin care conducătorul autorităţii sau instituţiei publice a aprobat stabilirea pentru fiecare post aferent unei funcţii publice a competenţelor generale şi a competenţelor specifice identificate;</w:t>
      </w:r>
    </w:p>
    <w:p w:rsidR="00BD469F" w:rsidRPr="00710D9A" w:rsidRDefault="00BD469F" w:rsidP="00710D9A">
      <w:pPr>
        <w:pStyle w:val="ListParagraph"/>
        <w:numPr>
          <w:ilvl w:val="0"/>
          <w:numId w:val="25"/>
        </w:numPr>
        <w:spacing w:after="160"/>
        <w:jc w:val="both"/>
        <w:rPr>
          <w:rFonts w:ascii="Trebuchet MS" w:hAnsi="Trebuchet MS"/>
          <w:b/>
        </w:rPr>
      </w:pPr>
      <w:r w:rsidRPr="00710D9A">
        <w:rPr>
          <w:rFonts w:ascii="Trebuchet MS" w:hAnsi="Trebuchet MS"/>
          <w:b/>
        </w:rPr>
        <w:t>adresa de soli</w:t>
      </w:r>
      <w:r w:rsidR="00CC181E" w:rsidRPr="00710D9A">
        <w:rPr>
          <w:rFonts w:ascii="Trebuchet MS" w:hAnsi="Trebuchet MS"/>
          <w:b/>
        </w:rPr>
        <w:t>citare a avizului Agenţiei</w:t>
      </w:r>
      <w:r w:rsidR="000610E0" w:rsidRPr="00710D9A">
        <w:rPr>
          <w:rFonts w:ascii="Trebuchet MS" w:hAnsi="Trebuchet MS"/>
          <w:b/>
        </w:rPr>
        <w:t xml:space="preserve"> pentru stabilirea competențelor specifice,</w:t>
      </w:r>
      <w:r w:rsidRPr="00710D9A">
        <w:rPr>
          <w:rFonts w:ascii="Trebuchet MS" w:hAnsi="Trebuchet MS"/>
          <w:b/>
        </w:rPr>
        <w:t xml:space="preserve"> emisă de către conducătorul autorităţii sau instituţiei publice;</w:t>
      </w:r>
    </w:p>
    <w:p w:rsidR="009D1AD0" w:rsidRPr="00B24811" w:rsidRDefault="00F1034B" w:rsidP="00555F44">
      <w:pPr>
        <w:ind w:firstLine="709"/>
        <w:jc w:val="both"/>
        <w:rPr>
          <w:rFonts w:ascii="Trebuchet MS" w:hAnsi="Trebuchet MS" w:cstheme="minorHAnsi"/>
          <w:strike/>
        </w:rPr>
      </w:pPr>
      <w:r w:rsidRPr="003F4C51">
        <w:rPr>
          <w:rFonts w:ascii="Trebuchet MS" w:hAnsi="Trebuchet MS" w:cstheme="minorHAnsi"/>
        </w:rPr>
        <w:t xml:space="preserve">Pentru </w:t>
      </w:r>
      <w:r w:rsidRPr="003F4C51">
        <w:rPr>
          <w:rFonts w:ascii="Trebuchet MS" w:hAnsi="Trebuchet MS"/>
        </w:rPr>
        <w:t xml:space="preserve">posturile aferente funcţiilor publice de execuţie, </w:t>
      </w:r>
      <w:r w:rsidRPr="003F4C51">
        <w:rPr>
          <w:rFonts w:ascii="Trebuchet MS" w:hAnsi="Trebuchet MS" w:cstheme="minorHAnsi"/>
        </w:rPr>
        <w:t>c</w:t>
      </w:r>
      <w:r w:rsidR="009D1AD0" w:rsidRPr="003F4C51">
        <w:rPr>
          <w:rFonts w:ascii="Trebuchet MS" w:hAnsi="Trebuchet MS" w:cstheme="minorHAnsi"/>
        </w:rPr>
        <w:t>ompletarea formularului de analiză a posturilor s</w:t>
      </w:r>
      <w:r w:rsidR="0051078E" w:rsidRPr="003F4C51">
        <w:rPr>
          <w:rFonts w:ascii="Trebuchet MS" w:hAnsi="Trebuchet MS" w:cstheme="minorHAnsi"/>
        </w:rPr>
        <w:t xml:space="preserve">e </w:t>
      </w:r>
      <w:r w:rsidR="009D1AD0" w:rsidRPr="003F4C51">
        <w:rPr>
          <w:rFonts w:ascii="Trebuchet MS" w:hAnsi="Trebuchet MS" w:cstheme="minorHAnsi"/>
        </w:rPr>
        <w:t>realizează</w:t>
      </w:r>
      <w:r w:rsidR="0051078E" w:rsidRPr="003F4C51">
        <w:rPr>
          <w:rFonts w:ascii="Trebuchet MS" w:hAnsi="Trebuchet MS" w:cstheme="minorHAnsi"/>
        </w:rPr>
        <w:t xml:space="preserve"> de către </w:t>
      </w:r>
      <w:r w:rsidR="0051078E" w:rsidRPr="00B24811">
        <w:rPr>
          <w:rFonts w:ascii="Trebuchet MS" w:hAnsi="Trebuchet MS" w:cstheme="minorHAnsi"/>
        </w:rPr>
        <w:t>conducătorul structurii din c</w:t>
      </w:r>
      <w:r w:rsidR="004A3333" w:rsidRPr="00B24811">
        <w:rPr>
          <w:rFonts w:ascii="Trebuchet MS" w:hAnsi="Trebuchet MS" w:cstheme="minorHAnsi"/>
        </w:rPr>
        <w:t>are face parte postul analizat.</w:t>
      </w:r>
    </w:p>
    <w:p w:rsidR="007A4412" w:rsidRDefault="00F1034B" w:rsidP="00555F44">
      <w:pPr>
        <w:ind w:firstLine="709"/>
        <w:jc w:val="both"/>
        <w:rPr>
          <w:rFonts w:ascii="Trebuchet MS" w:hAnsi="Trebuchet MS"/>
        </w:rPr>
      </w:pPr>
      <w:r w:rsidRPr="00B24811">
        <w:rPr>
          <w:rFonts w:ascii="Trebuchet MS" w:hAnsi="Trebuchet MS"/>
        </w:rPr>
        <w:t xml:space="preserve">Pentru </w:t>
      </w:r>
      <w:r w:rsidR="007A4412" w:rsidRPr="00B24811">
        <w:rPr>
          <w:rFonts w:ascii="Trebuchet MS" w:hAnsi="Trebuchet MS"/>
        </w:rPr>
        <w:t>funcțiile publice de conducere, completarea formularului de analiză a posturilor se realizea</w:t>
      </w:r>
      <w:r w:rsidR="004A3333" w:rsidRPr="00B24811">
        <w:rPr>
          <w:rFonts w:ascii="Trebuchet MS" w:hAnsi="Trebuchet MS"/>
        </w:rPr>
        <w:t>ză de către superiorul ierarhic</w:t>
      </w:r>
      <w:r w:rsidR="000610E0">
        <w:rPr>
          <w:rFonts w:ascii="Trebuchet MS" w:hAnsi="Trebuchet MS"/>
        </w:rPr>
        <w:t>,</w:t>
      </w:r>
      <w:r w:rsidR="004A3333" w:rsidRPr="00B24811">
        <w:rPr>
          <w:rFonts w:ascii="Trebuchet MS" w:hAnsi="Trebuchet MS"/>
        </w:rPr>
        <w:t xml:space="preserve"> și acolo unde nu este posibil</w:t>
      </w:r>
      <w:r w:rsidR="000610E0">
        <w:rPr>
          <w:rFonts w:ascii="Trebuchet MS" w:hAnsi="Trebuchet MS"/>
        </w:rPr>
        <w:t>,</w:t>
      </w:r>
      <w:r w:rsidR="004A3333" w:rsidRPr="00B24811">
        <w:rPr>
          <w:rFonts w:ascii="Trebuchet MS" w:hAnsi="Trebuchet MS"/>
        </w:rPr>
        <w:t xml:space="preserve"> de către membrii grupului de lucru.</w:t>
      </w:r>
    </w:p>
    <w:p w:rsidR="000610E0" w:rsidRPr="00B24811" w:rsidRDefault="000610E0" w:rsidP="00555F44">
      <w:pPr>
        <w:ind w:firstLine="709"/>
        <w:jc w:val="both"/>
        <w:rPr>
          <w:rFonts w:ascii="Trebuchet MS" w:hAnsi="Trebuchet MS" w:cstheme="minorHAnsi"/>
        </w:rPr>
      </w:pPr>
      <w:r>
        <w:rPr>
          <w:rFonts w:ascii="Trebuchet MS" w:hAnsi="Trebuchet MS"/>
        </w:rPr>
        <w:t xml:space="preserve">Pentru funcțiile publice din categoria înalților funcționari publici </w:t>
      </w:r>
      <w:r w:rsidRPr="000610E0">
        <w:rPr>
          <w:rFonts w:ascii="Trebuchet MS" w:hAnsi="Trebuchet MS"/>
        </w:rPr>
        <w:t>completarea formularului de analiză a posturilor se realizează de către</w:t>
      </w:r>
      <w:r>
        <w:rPr>
          <w:rFonts w:ascii="Trebuchet MS" w:hAnsi="Trebuchet MS"/>
        </w:rPr>
        <w:t xml:space="preserve"> grupul de lucru.</w:t>
      </w:r>
    </w:p>
    <w:p w:rsidR="007A4412" w:rsidRDefault="007A4412" w:rsidP="00555F44">
      <w:pPr>
        <w:ind w:firstLine="709"/>
        <w:jc w:val="both"/>
        <w:rPr>
          <w:rFonts w:ascii="Trebuchet MS" w:hAnsi="Trebuchet MS" w:cstheme="minorHAnsi"/>
        </w:rPr>
      </w:pPr>
      <w:r w:rsidRPr="003F4C51">
        <w:rPr>
          <w:rFonts w:ascii="Trebuchet MS" w:hAnsi="Trebuchet MS" w:cstheme="minorHAnsi"/>
        </w:rPr>
        <w:t>În vederea completării formularelor de analiză a posturilor se recomandă și consultarea funcționarilor publici cu experiență relevantă în domeniul acelor posturi</w:t>
      </w:r>
      <w:r>
        <w:rPr>
          <w:rFonts w:ascii="Trebuchet MS" w:hAnsi="Trebuchet MS" w:cstheme="minorHAnsi"/>
        </w:rPr>
        <w:t>.</w:t>
      </w:r>
      <w:r w:rsidR="00FB5772">
        <w:rPr>
          <w:rFonts w:ascii="Trebuchet MS" w:hAnsi="Trebuchet MS" w:cstheme="minorHAnsi"/>
        </w:rPr>
        <w:t xml:space="preserve"> </w:t>
      </w:r>
    </w:p>
    <w:p w:rsidR="00FB5772" w:rsidRDefault="00FB5772" w:rsidP="00555F44">
      <w:pPr>
        <w:ind w:firstLine="709"/>
        <w:jc w:val="both"/>
        <w:rPr>
          <w:rFonts w:ascii="Trebuchet MS" w:hAnsi="Trebuchet MS" w:cstheme="minorHAnsi"/>
        </w:rPr>
      </w:pPr>
      <w:r>
        <w:rPr>
          <w:rFonts w:ascii="Trebuchet MS" w:hAnsi="Trebuchet MS" w:cstheme="minorHAnsi"/>
        </w:rPr>
        <w:t>Pentru posturi identice</w:t>
      </w:r>
      <w:r w:rsidR="00E25A51">
        <w:rPr>
          <w:rFonts w:ascii="Trebuchet MS" w:hAnsi="Trebuchet MS" w:cstheme="minorHAnsi"/>
        </w:rPr>
        <w:t xml:space="preserve"> (care au aceeași denumire, clasă și același grad profesional)</w:t>
      </w:r>
      <w:r>
        <w:rPr>
          <w:rFonts w:ascii="Trebuchet MS" w:hAnsi="Trebuchet MS" w:cstheme="minorHAnsi"/>
        </w:rPr>
        <w:t xml:space="preserve"> cu atribuții identice se completează un sigur formular de analiză a postului.</w:t>
      </w:r>
    </w:p>
    <w:p w:rsidR="00B24811" w:rsidRDefault="00B24811" w:rsidP="001F4C5C">
      <w:pPr>
        <w:ind w:left="284"/>
        <w:jc w:val="both"/>
        <w:rPr>
          <w:rFonts w:ascii="Trebuchet MS" w:hAnsi="Trebuchet MS" w:cstheme="minorHAnsi"/>
        </w:rPr>
      </w:pPr>
    </w:p>
    <w:p w:rsidR="004A3333" w:rsidRPr="00820F59" w:rsidRDefault="004A3333" w:rsidP="000F1798">
      <w:pPr>
        <w:ind w:left="284"/>
        <w:jc w:val="center"/>
        <w:rPr>
          <w:rFonts w:ascii="Trebuchet MS" w:hAnsi="Trebuchet MS" w:cstheme="minorHAnsi"/>
          <w:b/>
          <w:sz w:val="28"/>
        </w:rPr>
      </w:pPr>
      <w:r w:rsidRPr="000421F0">
        <w:rPr>
          <w:rFonts w:ascii="Trebuchet MS" w:hAnsi="Trebuchet MS" w:cstheme="minorHAnsi"/>
          <w:b/>
          <w:sz w:val="28"/>
        </w:rPr>
        <w:t xml:space="preserve">Formularele de analiză a posturilor nu </w:t>
      </w:r>
      <w:r w:rsidR="000421F0" w:rsidRPr="000421F0">
        <w:rPr>
          <w:rFonts w:ascii="Trebuchet MS" w:hAnsi="Trebuchet MS" w:cstheme="minorHAnsi"/>
          <w:b/>
          <w:sz w:val="28"/>
        </w:rPr>
        <w:t>se transmit</w:t>
      </w:r>
      <w:r w:rsidR="003C011C" w:rsidRPr="000421F0">
        <w:rPr>
          <w:rFonts w:ascii="Trebuchet MS" w:hAnsi="Trebuchet MS" w:cstheme="minorHAnsi"/>
          <w:b/>
          <w:sz w:val="28"/>
        </w:rPr>
        <w:t xml:space="preserve"> </w:t>
      </w:r>
      <w:r w:rsidR="000421F0" w:rsidRPr="000421F0">
        <w:rPr>
          <w:rFonts w:ascii="Trebuchet MS" w:hAnsi="Trebuchet MS" w:cstheme="minorHAnsi"/>
          <w:b/>
          <w:sz w:val="28"/>
        </w:rPr>
        <w:t>ANFP!</w:t>
      </w:r>
    </w:p>
    <w:p w:rsidR="00B24811" w:rsidRDefault="00B24811" w:rsidP="00EC3269">
      <w:pPr>
        <w:jc w:val="both"/>
        <w:rPr>
          <w:rFonts w:ascii="Trebuchet MS" w:hAnsi="Trebuchet MS" w:cstheme="minorHAnsi"/>
        </w:rPr>
      </w:pPr>
    </w:p>
    <w:p w:rsidR="001F4C5C" w:rsidRPr="00B24811" w:rsidRDefault="007A4412" w:rsidP="00555F44">
      <w:pPr>
        <w:ind w:firstLine="720"/>
        <w:jc w:val="both"/>
        <w:rPr>
          <w:rFonts w:ascii="Trebuchet MS" w:hAnsi="Trebuchet MS"/>
        </w:rPr>
      </w:pPr>
      <w:r w:rsidRPr="00B24811">
        <w:rPr>
          <w:rFonts w:ascii="Trebuchet MS" w:hAnsi="Trebuchet MS"/>
        </w:rPr>
        <w:t>După completarea formularelor de analiză</w:t>
      </w:r>
      <w:r w:rsidR="001F4C5C" w:rsidRPr="00B24811">
        <w:rPr>
          <w:rFonts w:ascii="Trebuchet MS" w:hAnsi="Trebuchet MS"/>
        </w:rPr>
        <w:t>,</w:t>
      </w:r>
      <w:r w:rsidR="00B24811" w:rsidRPr="00B24811">
        <w:rPr>
          <w:rFonts w:ascii="Trebuchet MS" w:hAnsi="Trebuchet MS"/>
        </w:rPr>
        <w:t xml:space="preserve"> grupul</w:t>
      </w:r>
      <w:r w:rsidRPr="00B24811">
        <w:rPr>
          <w:rFonts w:ascii="Trebuchet MS" w:hAnsi="Trebuchet MS"/>
        </w:rPr>
        <w:t xml:space="preserve"> de lucru</w:t>
      </w:r>
      <w:r w:rsidR="001F4C5C" w:rsidRPr="00B24811">
        <w:rPr>
          <w:rFonts w:ascii="Trebuchet MS" w:hAnsi="Trebuchet MS"/>
        </w:rPr>
        <w:t xml:space="preserve"> se reunește în vederea completării </w:t>
      </w:r>
      <w:r w:rsidR="00B24811">
        <w:rPr>
          <w:rFonts w:ascii="Trebuchet MS" w:hAnsi="Trebuchet MS"/>
        </w:rPr>
        <w:t>formularelor descriptive ale competențelor specifice, raportului de analiză a posturilor și documentului de aprobare a competențelor generale și specifice de către conducătorul autorității sau instituției publice</w:t>
      </w:r>
      <w:r w:rsidR="001F4C5C" w:rsidRPr="00B24811">
        <w:rPr>
          <w:rFonts w:ascii="Trebuchet MS" w:hAnsi="Trebuchet MS"/>
        </w:rPr>
        <w:t>.</w:t>
      </w:r>
    </w:p>
    <w:p w:rsidR="007A4412" w:rsidRPr="00B24811" w:rsidRDefault="001F4C5C" w:rsidP="00555F44">
      <w:pPr>
        <w:ind w:firstLine="720"/>
        <w:jc w:val="both"/>
        <w:rPr>
          <w:rFonts w:ascii="Trebuchet MS" w:hAnsi="Trebuchet MS"/>
        </w:rPr>
      </w:pPr>
      <w:r w:rsidRPr="00B24811">
        <w:rPr>
          <w:rFonts w:ascii="Trebuchet MS" w:hAnsi="Trebuchet MS"/>
        </w:rPr>
        <w:t xml:space="preserve">Grupul de lucru </w:t>
      </w:r>
      <w:r w:rsidR="00B24811">
        <w:rPr>
          <w:rFonts w:ascii="Trebuchet MS" w:hAnsi="Trebuchet MS"/>
        </w:rPr>
        <w:t>este responsabil de identificarea în mod unitar a competențelor specifice</w:t>
      </w:r>
      <w:r w:rsidR="007A4412" w:rsidRPr="00B24811">
        <w:rPr>
          <w:rFonts w:ascii="Trebuchet MS" w:hAnsi="Trebuchet MS"/>
        </w:rPr>
        <w:t xml:space="preserve"> pen</w:t>
      </w:r>
      <w:r w:rsidR="00B24811">
        <w:rPr>
          <w:rFonts w:ascii="Trebuchet MS" w:hAnsi="Trebuchet MS"/>
        </w:rPr>
        <w:t>tru fiecare categorie de funcții publice în parte, prin raportare la elementele identificate în formularele de analiză a posturilor.</w:t>
      </w:r>
    </w:p>
    <w:p w:rsidR="001F4C5C" w:rsidRPr="00CC181E" w:rsidRDefault="001F4C5C" w:rsidP="00555F44">
      <w:pPr>
        <w:ind w:firstLine="720"/>
        <w:jc w:val="both"/>
        <w:rPr>
          <w:rFonts w:ascii="Trebuchet MS" w:hAnsi="Trebuchet MS"/>
          <w:b/>
        </w:rPr>
      </w:pPr>
      <w:r w:rsidRPr="00B24811">
        <w:rPr>
          <w:rFonts w:ascii="Trebuchet MS" w:hAnsi="Trebuchet MS"/>
        </w:rPr>
        <w:lastRenderedPageBreak/>
        <w:t xml:space="preserve">Conform art. 30 din anexa nr. 8 la Ordonanța de urgență a Guvernului nr.57/2019, cu modificările și completările ulterioare, </w:t>
      </w:r>
      <w:r w:rsidRPr="00CC181E">
        <w:rPr>
          <w:rFonts w:ascii="Trebuchet MS" w:hAnsi="Trebuchet MS"/>
          <w:b/>
        </w:rPr>
        <w:t>pentru avizarea cadrelor de competențe</w:t>
      </w:r>
      <w:r w:rsidR="000610E0" w:rsidRPr="00CC181E">
        <w:rPr>
          <w:rFonts w:ascii="Trebuchet MS" w:hAnsi="Trebuchet MS"/>
          <w:b/>
        </w:rPr>
        <w:t xml:space="preserve"> specifice</w:t>
      </w:r>
      <w:r w:rsidRPr="00CC181E">
        <w:rPr>
          <w:rFonts w:ascii="Trebuchet MS" w:hAnsi="Trebuchet MS"/>
          <w:b/>
        </w:rPr>
        <w:t xml:space="preserve"> de către ANFP, autoritățile și instituțiile publice</w:t>
      </w:r>
      <w:r w:rsidR="007A12C9">
        <w:rPr>
          <w:rFonts w:ascii="Trebuchet MS" w:hAnsi="Trebuchet MS"/>
          <w:b/>
        </w:rPr>
        <w:t xml:space="preserve"> </w:t>
      </w:r>
      <w:r w:rsidR="007A12C9" w:rsidRPr="007A12C9">
        <w:rPr>
          <w:rFonts w:ascii="Trebuchet MS" w:hAnsi="Trebuchet MS"/>
          <w:b/>
        </w:rPr>
        <w:t xml:space="preserve">în cadrul cărora sunt stabilite funcţiile publice prevăzute la art. 385 din </w:t>
      </w:r>
      <w:r w:rsidR="007A12C9">
        <w:rPr>
          <w:rFonts w:ascii="Trebuchet MS" w:hAnsi="Trebuchet MS"/>
          <w:b/>
        </w:rPr>
        <w:t>aceeași ordonanță de urgență</w:t>
      </w:r>
      <w:r w:rsidR="007A12C9" w:rsidRPr="007A12C9">
        <w:rPr>
          <w:rFonts w:ascii="Trebuchet MS" w:hAnsi="Trebuchet MS"/>
          <w:b/>
        </w:rPr>
        <w:t>, cu excepţia celor care beneficiază de statute speciale în condiţiile legii</w:t>
      </w:r>
      <w:r w:rsidR="00D945CE">
        <w:rPr>
          <w:rFonts w:ascii="Trebuchet MS" w:hAnsi="Trebuchet MS"/>
          <w:b/>
        </w:rPr>
        <w:t xml:space="preserve">, </w:t>
      </w:r>
      <w:r w:rsidRPr="00CC181E">
        <w:rPr>
          <w:rFonts w:ascii="Trebuchet MS" w:hAnsi="Trebuchet MS"/>
          <w:b/>
        </w:rPr>
        <w:t>trebuie să transmită obligatoriu următoarele documente:</w:t>
      </w:r>
    </w:p>
    <w:p w:rsidR="001F4C5C" w:rsidRPr="00CC181E" w:rsidRDefault="001F4C5C" w:rsidP="001F4C5C">
      <w:pPr>
        <w:spacing w:after="160"/>
        <w:ind w:left="284"/>
        <w:jc w:val="both"/>
        <w:rPr>
          <w:rFonts w:ascii="Trebuchet MS" w:hAnsi="Trebuchet MS"/>
          <w:b/>
        </w:rPr>
      </w:pPr>
      <w:r w:rsidRPr="00CC181E">
        <w:rPr>
          <w:rFonts w:ascii="Trebuchet MS" w:hAnsi="Trebuchet MS"/>
          <w:b/>
        </w:rPr>
        <w:t xml:space="preserve">a) adresa de solicitare a avizului Agenţiei, emisă de către conducătorul autorităţii sau instituţiei publice;  </w:t>
      </w:r>
    </w:p>
    <w:p w:rsidR="001F4C5C" w:rsidRPr="00CC181E" w:rsidRDefault="001F4C5C" w:rsidP="001F4C5C">
      <w:pPr>
        <w:spacing w:after="160"/>
        <w:ind w:left="284"/>
        <w:jc w:val="both"/>
        <w:rPr>
          <w:rFonts w:ascii="Trebuchet MS" w:hAnsi="Trebuchet MS"/>
          <w:b/>
        </w:rPr>
      </w:pPr>
      <w:r w:rsidRPr="00CC181E">
        <w:rPr>
          <w:rFonts w:ascii="Trebuchet MS" w:hAnsi="Trebuchet MS"/>
          <w:b/>
        </w:rPr>
        <w:t xml:space="preserve">b) raportul de  analiză a posturilor;  </w:t>
      </w:r>
    </w:p>
    <w:p w:rsidR="001F4C5C" w:rsidRDefault="001F4C5C" w:rsidP="001F4C5C">
      <w:pPr>
        <w:spacing w:after="160"/>
        <w:ind w:left="284"/>
        <w:jc w:val="both"/>
        <w:rPr>
          <w:rFonts w:ascii="Trebuchet MS" w:hAnsi="Trebuchet MS"/>
          <w:b/>
        </w:rPr>
      </w:pPr>
      <w:r w:rsidRPr="00CC181E">
        <w:rPr>
          <w:rFonts w:ascii="Trebuchet MS" w:hAnsi="Trebuchet MS"/>
          <w:b/>
        </w:rPr>
        <w:t>c) documentul prin care conducătorul autorităţii sau instituţiei publice a aprobat stabilirea pentru fiecare post aferent unei funcţii publice a competenţelor generale şi a competenţelor specifice identificate.</w:t>
      </w:r>
    </w:p>
    <w:p w:rsidR="006F4585" w:rsidRPr="00CC181E" w:rsidRDefault="0092594C" w:rsidP="0092594C">
      <w:pPr>
        <w:spacing w:after="160"/>
        <w:jc w:val="both"/>
        <w:rPr>
          <w:rFonts w:ascii="Trebuchet MS" w:hAnsi="Trebuchet MS"/>
          <w:b/>
        </w:rPr>
      </w:pPr>
      <w:r>
        <w:rPr>
          <w:rFonts w:ascii="Trebuchet MS" w:hAnsi="Trebuchet MS"/>
          <w:b/>
        </w:rPr>
        <w:t>Documentele prevăzute la lit. a)-c) se întocmesc și se transmit către ANFP conform formatelor și modelelor prevăzute în prezenta Metodologie.</w:t>
      </w:r>
    </w:p>
    <w:p w:rsidR="001F4C5C" w:rsidRDefault="00194778" w:rsidP="00820F59">
      <w:pPr>
        <w:spacing w:after="160"/>
        <w:ind w:firstLine="567"/>
        <w:jc w:val="both"/>
        <w:rPr>
          <w:rFonts w:ascii="Trebuchet MS" w:hAnsi="Trebuchet MS"/>
          <w:b/>
        </w:rPr>
      </w:pPr>
      <w:r w:rsidRPr="00820F59">
        <w:rPr>
          <w:rFonts w:ascii="Trebuchet MS" w:hAnsi="Trebuchet MS"/>
          <w:b/>
        </w:rPr>
        <w:t>NOTĂ</w:t>
      </w:r>
      <w:r w:rsidRPr="00820F59">
        <w:rPr>
          <w:rFonts w:ascii="Trebuchet MS" w:hAnsi="Trebuchet MS"/>
          <w:b/>
          <w:lang w:val="en-US"/>
        </w:rPr>
        <w:t xml:space="preserve">: </w:t>
      </w:r>
      <w:r w:rsidRPr="00820F59">
        <w:rPr>
          <w:rFonts w:ascii="Trebuchet MS" w:hAnsi="Trebuchet MS"/>
          <w:b/>
        </w:rPr>
        <w:t>Informații relevante</w:t>
      </w:r>
      <w:r w:rsidR="00B24811" w:rsidRPr="00820F59">
        <w:rPr>
          <w:rFonts w:ascii="Trebuchet MS" w:hAnsi="Trebuchet MS"/>
          <w:b/>
        </w:rPr>
        <w:t xml:space="preserve"> în vederea completării secțiunilor din cuprinsul documentelor</w:t>
      </w:r>
      <w:r w:rsidRPr="00820F59">
        <w:rPr>
          <w:rFonts w:ascii="Trebuchet MS" w:hAnsi="Trebuchet MS"/>
          <w:b/>
        </w:rPr>
        <w:t xml:space="preserve"> se regăsesc în </w:t>
      </w:r>
      <w:r w:rsidR="00EF33B6">
        <w:rPr>
          <w:rFonts w:ascii="Trebuchet MS" w:hAnsi="Trebuchet MS"/>
          <w:b/>
        </w:rPr>
        <w:t>instrucțiunile de completare din cuprinsul documentelor</w:t>
      </w:r>
      <w:r w:rsidRPr="00820F59">
        <w:rPr>
          <w:rFonts w:ascii="Trebuchet MS" w:hAnsi="Trebuchet MS"/>
          <w:b/>
        </w:rPr>
        <w:t>!</w:t>
      </w:r>
    </w:p>
    <w:p w:rsidR="006F4585" w:rsidRDefault="006F4585" w:rsidP="00820F59">
      <w:pPr>
        <w:spacing w:after="160"/>
        <w:ind w:firstLine="567"/>
        <w:jc w:val="both"/>
        <w:rPr>
          <w:rFonts w:ascii="Trebuchet MS" w:hAnsi="Trebuchet MS"/>
          <w:b/>
        </w:rPr>
      </w:pPr>
    </w:p>
    <w:p w:rsidR="00CC181E" w:rsidRDefault="00CC181E" w:rsidP="00CC181E">
      <w:pPr>
        <w:pStyle w:val="ListParagraph"/>
        <w:numPr>
          <w:ilvl w:val="1"/>
          <w:numId w:val="10"/>
        </w:numPr>
        <w:spacing w:after="160"/>
        <w:ind w:left="0" w:firstLine="567"/>
        <w:jc w:val="both"/>
        <w:rPr>
          <w:rFonts w:ascii="Trebuchet MS" w:hAnsi="Trebuchet MS"/>
          <w:b/>
        </w:rPr>
      </w:pPr>
      <w:r>
        <w:rPr>
          <w:rFonts w:ascii="Trebuchet MS" w:hAnsi="Trebuchet MS"/>
          <w:b/>
        </w:rPr>
        <w:t>Modalități de comunicare a documentelor necesare avizării de către ANFP a cadrelor de competențe specifice:</w:t>
      </w:r>
    </w:p>
    <w:p w:rsidR="00CC181E" w:rsidRDefault="00CC181E" w:rsidP="00CC181E">
      <w:pPr>
        <w:pStyle w:val="ListParagraph"/>
        <w:spacing w:after="160"/>
        <w:ind w:left="0" w:firstLine="709"/>
        <w:jc w:val="both"/>
        <w:rPr>
          <w:rFonts w:ascii="Trebuchet MS" w:hAnsi="Trebuchet MS"/>
        </w:rPr>
      </w:pPr>
      <w:r w:rsidRPr="00B24811">
        <w:rPr>
          <w:rFonts w:ascii="Trebuchet MS" w:hAnsi="Trebuchet MS"/>
        </w:rPr>
        <w:t xml:space="preserve">Conform art. 30 </w:t>
      </w:r>
      <w:r w:rsidR="002D7F4A">
        <w:rPr>
          <w:rFonts w:ascii="Trebuchet MS" w:hAnsi="Trebuchet MS"/>
        </w:rPr>
        <w:t xml:space="preserve">alin. (4) </w:t>
      </w:r>
      <w:r w:rsidRPr="00B24811">
        <w:rPr>
          <w:rFonts w:ascii="Trebuchet MS" w:hAnsi="Trebuchet MS"/>
        </w:rPr>
        <w:t>din anexa nr. 8 la Ordonanța de urgență a Guvernului nr.57/2019, cu modificările și completările ulterioare,</w:t>
      </w:r>
      <w:r w:rsidR="002D7F4A">
        <w:rPr>
          <w:rFonts w:ascii="Trebuchet MS" w:hAnsi="Trebuchet MS"/>
        </w:rPr>
        <w:t xml:space="preserve"> documentele necesare avizării de </w:t>
      </w:r>
      <w:r w:rsidR="0092594C">
        <w:rPr>
          <w:rFonts w:ascii="Trebuchet MS" w:hAnsi="Trebuchet MS"/>
        </w:rPr>
        <w:t>către</w:t>
      </w:r>
      <w:r w:rsidR="002D7F4A">
        <w:rPr>
          <w:rFonts w:ascii="Trebuchet MS" w:hAnsi="Trebuchet MS"/>
        </w:rPr>
        <w:t xml:space="preserve"> ANFP a cadrelor de competențe specifice se pot transmite:</w:t>
      </w:r>
    </w:p>
    <w:p w:rsidR="00DF284B" w:rsidRPr="00B017DB" w:rsidRDefault="00DF284B" w:rsidP="00B017DB">
      <w:pPr>
        <w:pStyle w:val="ListParagraph"/>
        <w:spacing w:after="160"/>
        <w:ind w:left="0" w:firstLine="709"/>
        <w:jc w:val="both"/>
        <w:rPr>
          <w:rFonts w:ascii="Trebuchet MS" w:hAnsi="Trebuchet MS"/>
        </w:rPr>
      </w:pPr>
      <w:r w:rsidRPr="00B017DB">
        <w:rPr>
          <w:rFonts w:ascii="Trebuchet MS" w:hAnsi="Trebuchet MS"/>
        </w:rPr>
        <w:t xml:space="preserve">a) prin intermediul instrumentelor informatice puse la dispoziţie de către Agenţia Naţională a Funcţionarilor Publici;  </w:t>
      </w:r>
    </w:p>
    <w:p w:rsidR="003D4E0E" w:rsidRDefault="00DF284B" w:rsidP="00B017DB">
      <w:pPr>
        <w:pStyle w:val="ListParagraph"/>
        <w:spacing w:after="160"/>
        <w:ind w:left="0" w:firstLine="709"/>
        <w:jc w:val="both"/>
        <w:rPr>
          <w:rFonts w:ascii="Trebuchet MS" w:hAnsi="Trebuchet MS"/>
        </w:rPr>
      </w:pPr>
      <w:r>
        <w:rPr>
          <w:rFonts w:ascii="Trebuchet MS" w:hAnsi="Trebuchet MS"/>
        </w:rPr>
        <w:t xml:space="preserve"> </w:t>
      </w:r>
      <w:r w:rsidRPr="00DF284B">
        <w:rPr>
          <w:rFonts w:ascii="Trebuchet MS" w:hAnsi="Trebuchet MS"/>
        </w:rPr>
        <w:t xml:space="preserve">b) prin e-mail la adresa electronică competente@anfp.gov.ro.  </w:t>
      </w:r>
    </w:p>
    <w:p w:rsidR="000E3D63" w:rsidRDefault="000E3D63" w:rsidP="00B017DB">
      <w:pPr>
        <w:pStyle w:val="ListParagraph"/>
        <w:spacing w:after="160"/>
        <w:ind w:left="0" w:firstLine="709"/>
        <w:jc w:val="both"/>
        <w:rPr>
          <w:rFonts w:ascii="Trebuchet MS" w:hAnsi="Trebuchet MS"/>
        </w:rPr>
      </w:pPr>
    </w:p>
    <w:p w:rsidR="000E3D63" w:rsidRDefault="000E3D63" w:rsidP="00B017DB">
      <w:pPr>
        <w:pStyle w:val="ListParagraph"/>
        <w:spacing w:after="160"/>
        <w:ind w:left="0" w:firstLine="709"/>
        <w:jc w:val="both"/>
        <w:rPr>
          <w:rFonts w:ascii="Trebuchet MS" w:hAnsi="Trebuchet MS"/>
        </w:rPr>
      </w:pPr>
    </w:p>
    <w:p w:rsidR="000E3D63" w:rsidRPr="00B017DB" w:rsidRDefault="000E3D63" w:rsidP="00B017DB">
      <w:pPr>
        <w:pStyle w:val="ListParagraph"/>
        <w:spacing w:after="160"/>
        <w:ind w:left="0" w:firstLine="709"/>
        <w:jc w:val="both"/>
        <w:rPr>
          <w:rFonts w:ascii="Trebuchet MS" w:hAnsi="Trebuchet MS"/>
          <w:b/>
        </w:rPr>
      </w:pPr>
      <w:r w:rsidRPr="00B017DB">
        <w:rPr>
          <w:rFonts w:ascii="Trebuchet MS" w:hAnsi="Trebuchet MS"/>
          <w:b/>
        </w:rPr>
        <w:t xml:space="preserve">Netransmiterea documentelor necesare şi neobţinerea avizului </w:t>
      </w:r>
      <w:r>
        <w:rPr>
          <w:rFonts w:ascii="Trebuchet MS" w:hAnsi="Trebuchet MS"/>
          <w:b/>
        </w:rPr>
        <w:t>ANFP</w:t>
      </w:r>
      <w:r w:rsidRPr="00B017DB">
        <w:rPr>
          <w:rFonts w:ascii="Trebuchet MS" w:hAnsi="Trebuchet MS"/>
          <w:b/>
        </w:rPr>
        <w:t xml:space="preserve"> de către autorităţile şi instituţiile publice în cadrul cărora sunt stabilite funcţiile publice prevăzute la art. 385 din </w:t>
      </w:r>
      <w:r w:rsidRPr="000E3D63">
        <w:rPr>
          <w:rFonts w:ascii="Trebuchet MS" w:hAnsi="Trebuchet MS"/>
          <w:b/>
        </w:rPr>
        <w:t>Ordonanța de urgență a Guvernului nr.57/2019, cu modificările și completările ulterioare</w:t>
      </w:r>
      <w:r>
        <w:rPr>
          <w:rFonts w:ascii="Trebuchet MS" w:hAnsi="Trebuchet MS"/>
          <w:b/>
        </w:rPr>
        <w:t xml:space="preserve">, </w:t>
      </w:r>
      <w:r w:rsidRPr="00B017DB">
        <w:rPr>
          <w:rFonts w:ascii="Trebuchet MS" w:hAnsi="Trebuchet MS"/>
          <w:b/>
        </w:rPr>
        <w:t xml:space="preserve">atrage imposibilitatea ocupării acelor funcţii publice, cu excepţia celor care beneficiază de statute speciale în condiţiile legii.  </w:t>
      </w:r>
    </w:p>
    <w:p w:rsidR="000E3D63" w:rsidRDefault="000E3D63" w:rsidP="00B017DB">
      <w:pPr>
        <w:pStyle w:val="ListParagraph"/>
        <w:spacing w:after="160"/>
        <w:ind w:left="0" w:firstLine="709"/>
        <w:jc w:val="both"/>
        <w:rPr>
          <w:rFonts w:ascii="Trebuchet MS" w:hAnsi="Trebuchet MS"/>
        </w:rPr>
      </w:pPr>
    </w:p>
    <w:p w:rsidR="006F4585" w:rsidRDefault="006F4585" w:rsidP="006F4585">
      <w:pPr>
        <w:pStyle w:val="ListParagraph"/>
        <w:spacing w:after="160"/>
        <w:ind w:left="709"/>
        <w:jc w:val="both"/>
        <w:rPr>
          <w:rFonts w:ascii="Trebuchet MS" w:hAnsi="Trebuchet MS"/>
          <w:b/>
        </w:rPr>
      </w:pPr>
    </w:p>
    <w:p w:rsidR="007D55A4" w:rsidRPr="00B24811" w:rsidRDefault="007D55A4" w:rsidP="007D55A4">
      <w:pPr>
        <w:pStyle w:val="ListParagraph"/>
        <w:numPr>
          <w:ilvl w:val="1"/>
          <w:numId w:val="10"/>
        </w:numPr>
        <w:spacing w:after="160"/>
        <w:jc w:val="both"/>
        <w:rPr>
          <w:rFonts w:ascii="Trebuchet MS" w:hAnsi="Trebuchet MS"/>
          <w:b/>
        </w:rPr>
      </w:pPr>
      <w:r>
        <w:rPr>
          <w:rFonts w:ascii="Trebuchet MS" w:hAnsi="Trebuchet MS"/>
          <w:b/>
        </w:rPr>
        <w:t>Fișa postului standardizată:</w:t>
      </w:r>
    </w:p>
    <w:p w:rsidR="00820F59" w:rsidRDefault="00820F59" w:rsidP="00820F59">
      <w:pPr>
        <w:spacing w:after="160"/>
        <w:jc w:val="both"/>
        <w:rPr>
          <w:rFonts w:ascii="Trebuchet MS" w:hAnsi="Trebuchet MS"/>
        </w:rPr>
      </w:pPr>
      <w:r>
        <w:rPr>
          <w:rFonts w:ascii="Trebuchet MS" w:hAnsi="Trebuchet MS"/>
        </w:rPr>
        <w:t xml:space="preserve">        </w:t>
      </w:r>
      <w:r w:rsidR="007D55A4" w:rsidRPr="00820F59">
        <w:rPr>
          <w:rFonts w:ascii="Trebuchet MS" w:hAnsi="Trebuchet MS"/>
        </w:rPr>
        <w:t xml:space="preserve">După  primirea avizului </w:t>
      </w:r>
      <w:r w:rsidR="00EF33B6">
        <w:rPr>
          <w:rFonts w:ascii="Trebuchet MS" w:hAnsi="Trebuchet MS"/>
        </w:rPr>
        <w:t xml:space="preserve">privind stabilirea competențelor specifice </w:t>
      </w:r>
      <w:r w:rsidR="007D55A4" w:rsidRPr="00820F59">
        <w:rPr>
          <w:rFonts w:ascii="Trebuchet MS" w:hAnsi="Trebuchet MS"/>
        </w:rPr>
        <w:t>din partea ANFP, fișa postului standardizată</w:t>
      </w:r>
      <w:r w:rsidR="007D55A4" w:rsidRPr="00820F59">
        <w:t xml:space="preserve"> </w:t>
      </w:r>
      <w:r w:rsidR="007D55A4" w:rsidRPr="00820F59">
        <w:rPr>
          <w:rFonts w:ascii="Trebuchet MS" w:hAnsi="Trebuchet MS"/>
        </w:rPr>
        <w:t>se completează cu competenţele generale</w:t>
      </w:r>
      <w:r w:rsidRPr="00820F59">
        <w:t xml:space="preserve"> </w:t>
      </w:r>
      <w:r w:rsidRPr="00820F59">
        <w:rPr>
          <w:rFonts w:ascii="Trebuchet MS" w:hAnsi="Trebuchet MS"/>
        </w:rPr>
        <w:t>și competențele specifice, în condițiile prevăzute la art. 31 din anexa nr. 8 la Ordonanța de urgență a Guvernului nr. 57/2019, cu modificările și completăril</w:t>
      </w:r>
      <w:r>
        <w:rPr>
          <w:rFonts w:ascii="Trebuchet MS" w:hAnsi="Trebuchet MS"/>
        </w:rPr>
        <w:t>e ulterioare.</w:t>
      </w:r>
    </w:p>
    <w:p w:rsidR="00524A14" w:rsidRDefault="00524A14" w:rsidP="00820F59">
      <w:pPr>
        <w:spacing w:after="160"/>
        <w:jc w:val="both"/>
        <w:rPr>
          <w:rFonts w:ascii="Trebuchet MS" w:hAnsi="Trebuchet MS"/>
        </w:rPr>
      </w:pPr>
    </w:p>
    <w:p w:rsidR="00524A14" w:rsidRDefault="00524A14" w:rsidP="00820F59">
      <w:pPr>
        <w:spacing w:after="160"/>
        <w:jc w:val="both"/>
        <w:rPr>
          <w:rFonts w:ascii="Trebuchet MS" w:hAnsi="Trebuchet MS"/>
        </w:rPr>
      </w:pPr>
    </w:p>
    <w:p w:rsidR="00924744" w:rsidRDefault="00924744" w:rsidP="00820F59">
      <w:pPr>
        <w:spacing w:after="160"/>
        <w:jc w:val="both"/>
        <w:rPr>
          <w:rFonts w:ascii="Trebuchet MS" w:hAnsi="Trebuchet MS"/>
        </w:rPr>
      </w:pPr>
    </w:p>
    <w:p w:rsidR="00924744" w:rsidRDefault="00924744" w:rsidP="00820F59">
      <w:pPr>
        <w:spacing w:after="160"/>
        <w:jc w:val="both"/>
        <w:rPr>
          <w:rFonts w:ascii="Trebuchet MS" w:hAnsi="Trebuchet MS"/>
        </w:rPr>
      </w:pPr>
    </w:p>
    <w:p w:rsidR="00673884" w:rsidRDefault="00673884" w:rsidP="00820F59">
      <w:pPr>
        <w:spacing w:after="160"/>
        <w:jc w:val="both"/>
        <w:rPr>
          <w:rFonts w:ascii="Trebuchet MS" w:hAnsi="Trebuchet MS"/>
        </w:rPr>
      </w:pPr>
    </w:p>
    <w:p w:rsidR="00673884" w:rsidRPr="00673884" w:rsidRDefault="00673884" w:rsidP="00673884">
      <w:pPr>
        <w:pStyle w:val="ListParagraph"/>
        <w:numPr>
          <w:ilvl w:val="0"/>
          <w:numId w:val="10"/>
        </w:numPr>
        <w:spacing w:after="160"/>
        <w:jc w:val="both"/>
        <w:rPr>
          <w:rFonts w:ascii="Trebuchet MS" w:hAnsi="Trebuchet MS"/>
          <w:b/>
          <w:color w:val="548DD4" w:themeColor="text2" w:themeTint="99"/>
        </w:rPr>
      </w:pPr>
      <w:r w:rsidRPr="00673884">
        <w:rPr>
          <w:rFonts w:ascii="Trebuchet MS" w:hAnsi="Trebuchet MS"/>
          <w:b/>
          <w:color w:val="548DD4" w:themeColor="text2" w:themeTint="99"/>
        </w:rPr>
        <w:lastRenderedPageBreak/>
        <w:t>Completarea competențelor specifice în Portalul de management al funcțiilor publice și al funcționarilor publici</w:t>
      </w:r>
    </w:p>
    <w:p w:rsidR="00E0199A" w:rsidRDefault="00D54B04" w:rsidP="00B017DB">
      <w:pPr>
        <w:ind w:firstLine="720"/>
        <w:jc w:val="both"/>
        <w:rPr>
          <w:rFonts w:ascii="Trebuchet MS" w:hAnsi="Trebuchet MS"/>
        </w:rPr>
      </w:pPr>
      <w:r w:rsidRPr="00B017DB">
        <w:rPr>
          <w:rFonts w:ascii="Trebuchet MS" w:hAnsi="Trebuchet MS"/>
        </w:rPr>
        <w:t xml:space="preserve">Ulterior obţinerii avizului Agenţiei Naţionale a Funcţionarilor Publici prevăzut la alin. </w:t>
      </w:r>
      <w:r>
        <w:rPr>
          <w:rFonts w:ascii="Trebuchet MS" w:hAnsi="Trebuchet MS"/>
        </w:rPr>
        <w:t xml:space="preserve"> (</w:t>
      </w:r>
      <w:r w:rsidRPr="00B017DB">
        <w:rPr>
          <w:rFonts w:ascii="Trebuchet MS" w:hAnsi="Trebuchet MS"/>
        </w:rPr>
        <w:t>2) şi la art. 30</w:t>
      </w:r>
      <w:r w:rsidRPr="00B017DB">
        <w:rPr>
          <w:rFonts w:ascii="Trebuchet MS" w:hAnsi="Trebuchet MS"/>
          <w:vertAlign w:val="superscript"/>
        </w:rPr>
        <w:t>1</w:t>
      </w:r>
      <w:r w:rsidRPr="00B017DB">
        <w:rPr>
          <w:rFonts w:ascii="Trebuchet MS" w:hAnsi="Trebuchet MS"/>
        </w:rPr>
        <w:t xml:space="preserve"> din </w:t>
      </w:r>
      <w:r w:rsidRPr="00D54B04">
        <w:rPr>
          <w:rFonts w:ascii="Trebuchet MS" w:hAnsi="Trebuchet MS"/>
        </w:rPr>
        <w:t>anexa nr. 8 la Ordonanța de urgență a Guvernului nr. 57/2019, cu modificările și completările ulterioare</w:t>
      </w:r>
      <w:r w:rsidRPr="00B017DB">
        <w:rPr>
          <w:rFonts w:ascii="Trebuchet MS" w:hAnsi="Trebuchet MS"/>
        </w:rPr>
        <w:t>, autorităţile şi instituţiile publice au obligaţia de a</w:t>
      </w:r>
      <w:r w:rsidRPr="00D54B04">
        <w:rPr>
          <w:rFonts w:ascii="Trebuchet MS" w:hAnsi="Trebuchet MS"/>
        </w:rPr>
        <w:t xml:space="preserve"> î</w:t>
      </w:r>
      <w:r w:rsidRPr="00B017DB">
        <w:rPr>
          <w:rFonts w:ascii="Trebuchet MS" w:hAnsi="Trebuchet MS"/>
        </w:rPr>
        <w:t xml:space="preserve">ncărca competenţele specifice avizate, în cuprinsul secţiunii dedicate în acest scop din instrumentele informatice puse la dispoziţie de către Agenţia Naţională a Funcţionarilor Publici.  </w:t>
      </w:r>
    </w:p>
    <w:p w:rsidR="00E0199A" w:rsidRDefault="00E0199A" w:rsidP="00B017DB">
      <w:pPr>
        <w:ind w:firstLine="720"/>
        <w:rPr>
          <w:rFonts w:ascii="Trebuchet MS" w:hAnsi="Trebuchet MS"/>
        </w:rPr>
      </w:pPr>
    </w:p>
    <w:p w:rsidR="00E0199A" w:rsidRDefault="00E0199A" w:rsidP="00E0199A">
      <w:pPr>
        <w:ind w:firstLine="720"/>
        <w:rPr>
          <w:rFonts w:ascii="Trebuchet MS" w:hAnsi="Trebuchet MS"/>
        </w:rPr>
      </w:pPr>
    </w:p>
    <w:p w:rsidR="00E0199A" w:rsidRPr="00B017DB" w:rsidRDefault="00E0199A" w:rsidP="00B017DB">
      <w:pPr>
        <w:pStyle w:val="ListParagraph"/>
        <w:numPr>
          <w:ilvl w:val="0"/>
          <w:numId w:val="10"/>
        </w:numPr>
        <w:rPr>
          <w:rFonts w:ascii="Trebuchet MS" w:hAnsi="Trebuchet MS"/>
          <w:b/>
        </w:rPr>
      </w:pPr>
      <w:r w:rsidRPr="00B017DB">
        <w:rPr>
          <w:rFonts w:ascii="Trebuchet MS" w:hAnsi="Trebuchet MS"/>
          <w:b/>
        </w:rPr>
        <w:t>Solicitarea unui nou aviz al ANFP</w:t>
      </w:r>
      <w:r w:rsidR="00F86409">
        <w:rPr>
          <w:rFonts w:ascii="Trebuchet MS" w:hAnsi="Trebuchet MS"/>
          <w:b/>
        </w:rPr>
        <w:t xml:space="preserve"> privind competenț</w:t>
      </w:r>
      <w:r w:rsidR="00C95FA1">
        <w:rPr>
          <w:rFonts w:ascii="Trebuchet MS" w:hAnsi="Trebuchet MS"/>
          <w:b/>
        </w:rPr>
        <w:t>ele specifice</w:t>
      </w:r>
    </w:p>
    <w:p w:rsidR="00E0199A" w:rsidRDefault="00E0199A" w:rsidP="00E0199A">
      <w:pPr>
        <w:ind w:firstLine="720"/>
        <w:rPr>
          <w:rFonts w:ascii="Trebuchet MS" w:hAnsi="Trebuchet MS"/>
        </w:rPr>
      </w:pPr>
    </w:p>
    <w:p w:rsidR="008A3BAA" w:rsidRDefault="00E0199A" w:rsidP="00B017DB">
      <w:pPr>
        <w:ind w:firstLine="720"/>
        <w:jc w:val="both"/>
        <w:rPr>
          <w:rFonts w:ascii="Trebuchet MS" w:hAnsi="Trebuchet MS"/>
        </w:rPr>
      </w:pPr>
      <w:r w:rsidRPr="00E0199A">
        <w:rPr>
          <w:rFonts w:ascii="Trebuchet MS" w:hAnsi="Trebuchet MS"/>
        </w:rPr>
        <w:t xml:space="preserve">În termen de 6 luni de la obţinerea avizului </w:t>
      </w:r>
      <w:r>
        <w:rPr>
          <w:rFonts w:ascii="Trebuchet MS" w:hAnsi="Trebuchet MS"/>
        </w:rPr>
        <w:t xml:space="preserve">ANFP </w:t>
      </w:r>
      <w:r w:rsidRPr="00E0199A">
        <w:rPr>
          <w:rFonts w:ascii="Trebuchet MS" w:hAnsi="Trebuchet MS"/>
        </w:rPr>
        <w:t xml:space="preserve">nu poate fi solicitat un nou aviz privind competenţele specifice, cu excepţia cazului în care intervin situaţiile prevăzute la art. 409 alin. (3) lit. a) şi b) şi, după caz, la art. 518 alin. (1) din </w:t>
      </w:r>
      <w:r w:rsidR="00F454DD" w:rsidRPr="00F454DD">
        <w:rPr>
          <w:rFonts w:ascii="Trebuchet MS" w:hAnsi="Trebuchet MS"/>
        </w:rPr>
        <w:t>Ordonanța de urgență a Guvernului nr. 57/2019, cu modificările și completările ulterioare</w:t>
      </w:r>
      <w:r w:rsidRPr="00E0199A">
        <w:rPr>
          <w:rFonts w:ascii="Trebuchet MS" w:hAnsi="Trebuchet MS"/>
        </w:rPr>
        <w:t>, precum şi modificări legislative cu privire la atribuţiile sau organizarea şi funcţionarea autorităţii sau instituţiei publice, care justifică modificarea competenţelor specifice în condiţiile prevăzute la art. 25-30 din anex</w:t>
      </w:r>
      <w:r w:rsidR="00F454DD">
        <w:rPr>
          <w:rFonts w:ascii="Trebuchet MS" w:hAnsi="Trebuchet MS"/>
        </w:rPr>
        <w:t>a nr. 8 la același act normativ</w:t>
      </w:r>
      <w:r w:rsidRPr="00E0199A">
        <w:rPr>
          <w:rFonts w:ascii="Trebuchet MS" w:hAnsi="Trebuchet MS"/>
        </w:rPr>
        <w:t xml:space="preserve">, pentru funcţiile publice respective.  </w:t>
      </w:r>
    </w:p>
    <w:p w:rsidR="00673884" w:rsidRPr="00820F59" w:rsidRDefault="008A3BAA" w:rsidP="00B017DB">
      <w:pPr>
        <w:ind w:firstLine="720"/>
        <w:jc w:val="both"/>
        <w:sectPr w:rsidR="00673884" w:rsidRPr="00820F59" w:rsidSect="00B017DB">
          <w:headerReference w:type="even" r:id="rId11"/>
          <w:headerReference w:type="default" r:id="rId12"/>
          <w:footerReference w:type="default" r:id="rId13"/>
          <w:headerReference w:type="first" r:id="rId14"/>
          <w:footerReference w:type="first" r:id="rId15"/>
          <w:pgSz w:w="11907" w:h="16839" w:code="9"/>
          <w:pgMar w:top="1077" w:right="708" w:bottom="1276" w:left="992" w:header="284" w:footer="125" w:gutter="0"/>
          <w:cols w:space="708"/>
          <w:titlePg/>
          <w:docGrid w:linePitch="360"/>
        </w:sectPr>
      </w:pPr>
      <w:r>
        <w:rPr>
          <w:rFonts w:ascii="Trebuchet MS" w:hAnsi="Trebuchet MS"/>
        </w:rPr>
        <w:t>În cazul mai sus menționat, s</w:t>
      </w:r>
      <w:r w:rsidR="00E0199A" w:rsidRPr="00B017DB">
        <w:rPr>
          <w:rFonts w:ascii="Trebuchet MS" w:hAnsi="Trebuchet MS"/>
        </w:rPr>
        <w:t>olicitarea de către autorităţile şi instituţiile publice a avizului privind competenţele specifice se motivează</w:t>
      </w:r>
      <w:r w:rsidR="003A5D32">
        <w:rPr>
          <w:rFonts w:ascii="Trebuchet MS" w:hAnsi="Trebuchet MS"/>
        </w:rPr>
        <w:t xml:space="preserve"> și se </w:t>
      </w:r>
      <w:r w:rsidR="00E0199A" w:rsidRPr="00B017DB">
        <w:rPr>
          <w:rFonts w:ascii="Trebuchet MS" w:hAnsi="Trebuchet MS"/>
        </w:rPr>
        <w:t xml:space="preserve">transmite odată cu documentele prevăzute la art. 30 alin. (3) din </w:t>
      </w:r>
      <w:r w:rsidR="003A5D32" w:rsidRPr="00E0199A">
        <w:rPr>
          <w:rFonts w:ascii="Trebuchet MS" w:hAnsi="Trebuchet MS"/>
        </w:rPr>
        <w:t>anex</w:t>
      </w:r>
      <w:r w:rsidR="003A5D32">
        <w:rPr>
          <w:rFonts w:ascii="Trebuchet MS" w:hAnsi="Trebuchet MS"/>
        </w:rPr>
        <w:t xml:space="preserve">a nr. 8 la </w:t>
      </w:r>
      <w:r w:rsidR="003A5D32" w:rsidRPr="00F454DD">
        <w:rPr>
          <w:rFonts w:ascii="Trebuchet MS" w:hAnsi="Trebuchet MS"/>
        </w:rPr>
        <w:t>Ordonanța de urgență a Guvernului nr. 57/2019, cu modificările și completările ulterioare</w:t>
      </w:r>
      <w:r w:rsidR="003A5D32">
        <w:rPr>
          <w:rFonts w:ascii="Trebuchet MS" w:hAnsi="Trebuchet MS"/>
        </w:rPr>
        <w:t xml:space="preserve">. </w:t>
      </w:r>
      <w:r w:rsidR="00E0199A" w:rsidRPr="00B017DB">
        <w:rPr>
          <w:rFonts w:ascii="Trebuchet MS" w:hAnsi="Trebuchet MS"/>
        </w:rPr>
        <w:t xml:space="preserve">  </w:t>
      </w:r>
    </w:p>
    <w:p w:rsidR="00FD117F" w:rsidRPr="00FD117F" w:rsidRDefault="00FD117F" w:rsidP="00FD117F">
      <w:pPr>
        <w:tabs>
          <w:tab w:val="left" w:pos="488"/>
          <w:tab w:val="left" w:pos="2492"/>
          <w:tab w:val="center" w:pos="4536"/>
          <w:tab w:val="right" w:pos="9072"/>
          <w:tab w:val="left" w:pos="9356"/>
        </w:tabs>
        <w:jc w:val="right"/>
        <w:rPr>
          <w:rFonts w:ascii="Trebuchet MS" w:hAnsi="Trebuchet MS"/>
          <w:b/>
          <w:sz w:val="20"/>
        </w:rPr>
      </w:pPr>
      <w:r w:rsidRPr="00FD117F">
        <w:rPr>
          <w:rFonts w:ascii="Trebuchet MS" w:hAnsi="Trebuchet MS"/>
          <w:b/>
          <w:sz w:val="20"/>
        </w:rPr>
        <w:lastRenderedPageBreak/>
        <w:t>NU SE TRANSMITE ANFP!</w:t>
      </w:r>
    </w:p>
    <w:p w:rsidR="009D1AD0" w:rsidRPr="00E625B0" w:rsidRDefault="00E625B0" w:rsidP="009D1AD0">
      <w:pPr>
        <w:tabs>
          <w:tab w:val="left" w:pos="488"/>
          <w:tab w:val="left" w:pos="2492"/>
          <w:tab w:val="center" w:pos="4536"/>
          <w:tab w:val="right" w:pos="9072"/>
          <w:tab w:val="left" w:pos="9356"/>
        </w:tabs>
        <w:jc w:val="center"/>
        <w:rPr>
          <w:rFonts w:ascii="Trebuchet MS" w:hAnsi="Trebuchet MS"/>
          <w:b/>
          <w:vertAlign w:val="superscript"/>
        </w:rPr>
      </w:pPr>
      <w:r>
        <w:rPr>
          <w:rFonts w:ascii="Trebuchet MS" w:hAnsi="Trebuchet MS"/>
          <w:b/>
        </w:rPr>
        <w:t>FORMULAR DE ANALIZĂ A POSTULUI</w:t>
      </w:r>
      <w:r>
        <w:rPr>
          <w:rFonts w:ascii="Trebuchet MS" w:hAnsi="Trebuchet MS"/>
          <w:b/>
          <w:vertAlign w:val="superscript"/>
        </w:rPr>
        <w:t>1</w:t>
      </w:r>
    </w:p>
    <w:p w:rsidR="000F1798" w:rsidRPr="003F4C51" w:rsidRDefault="000F1798" w:rsidP="009D1AD0">
      <w:pPr>
        <w:tabs>
          <w:tab w:val="left" w:pos="488"/>
          <w:tab w:val="left" w:pos="2492"/>
          <w:tab w:val="center" w:pos="4536"/>
          <w:tab w:val="right" w:pos="9072"/>
          <w:tab w:val="left" w:pos="9356"/>
        </w:tabs>
        <w:jc w:val="center"/>
        <w:rPr>
          <w:rFonts w:ascii="Trebuchet MS" w:hAnsi="Trebuchet MS"/>
          <w:b/>
        </w:rPr>
      </w:pPr>
    </w:p>
    <w:p w:rsidR="009D1AD0" w:rsidRPr="003F4C51" w:rsidRDefault="009D1AD0" w:rsidP="009D1AD0">
      <w:pPr>
        <w:tabs>
          <w:tab w:val="left" w:pos="488"/>
          <w:tab w:val="left" w:pos="2492"/>
          <w:tab w:val="center" w:pos="4536"/>
          <w:tab w:val="right" w:pos="9072"/>
          <w:tab w:val="left" w:pos="9356"/>
        </w:tabs>
        <w:jc w:val="center"/>
        <w:rPr>
          <w:rFonts w:ascii="Trebuchet MS" w:hAnsi="Trebuchet MS"/>
          <w:sz w:val="18"/>
          <w:szCs w:val="18"/>
        </w:rPr>
      </w:pPr>
    </w:p>
    <w:tbl>
      <w:tblPr>
        <w:tblStyle w:val="TableGrid"/>
        <w:tblW w:w="14601" w:type="dxa"/>
        <w:tblInd w:w="-34" w:type="dxa"/>
        <w:tblLayout w:type="fixed"/>
        <w:tblLook w:val="04A0" w:firstRow="1" w:lastRow="0" w:firstColumn="1" w:lastColumn="0" w:noHBand="0" w:noVBand="1"/>
      </w:tblPr>
      <w:tblGrid>
        <w:gridCol w:w="709"/>
        <w:gridCol w:w="1447"/>
        <w:gridCol w:w="567"/>
        <w:gridCol w:w="2616"/>
        <w:gridCol w:w="786"/>
        <w:gridCol w:w="538"/>
        <w:gridCol w:w="29"/>
        <w:gridCol w:w="1559"/>
        <w:gridCol w:w="142"/>
        <w:gridCol w:w="1577"/>
        <w:gridCol w:w="1258"/>
        <w:gridCol w:w="141"/>
        <w:gridCol w:w="3225"/>
        <w:gridCol w:w="7"/>
      </w:tblGrid>
      <w:tr w:rsidR="009D1AD0" w:rsidRPr="003F4C51" w:rsidTr="0065024C">
        <w:trPr>
          <w:gridAfter w:val="1"/>
          <w:wAfter w:w="7" w:type="dxa"/>
        </w:trPr>
        <w:tc>
          <w:tcPr>
            <w:tcW w:w="709" w:type="dxa"/>
            <w:shd w:val="clear" w:color="auto" w:fill="C7BEFE"/>
            <w:vAlign w:val="center"/>
          </w:tcPr>
          <w:p w:rsidR="009D1AD0" w:rsidRPr="003F4C51" w:rsidRDefault="009D1AD0" w:rsidP="00AB49D6">
            <w:pPr>
              <w:tabs>
                <w:tab w:val="center" w:pos="4536"/>
                <w:tab w:val="right" w:pos="9072"/>
              </w:tabs>
              <w:jc w:val="center"/>
              <w:rPr>
                <w:rFonts w:ascii="Trebuchet MS" w:hAnsi="Trebuchet MS"/>
                <w:sz w:val="16"/>
                <w:szCs w:val="16"/>
              </w:rPr>
            </w:pPr>
            <w:r w:rsidRPr="003F4C51">
              <w:rPr>
                <w:rFonts w:ascii="Trebuchet MS" w:hAnsi="Trebuchet MS"/>
                <w:sz w:val="16"/>
                <w:szCs w:val="16"/>
              </w:rPr>
              <w:t>Nr.crt.</w:t>
            </w:r>
          </w:p>
        </w:tc>
        <w:tc>
          <w:tcPr>
            <w:tcW w:w="13885" w:type="dxa"/>
            <w:gridSpan w:val="12"/>
            <w:shd w:val="clear" w:color="auto" w:fill="C7BEFE"/>
            <w:vAlign w:val="center"/>
          </w:tcPr>
          <w:p w:rsidR="009D1AD0" w:rsidRPr="003F4C51" w:rsidRDefault="009D1AD0" w:rsidP="00AB49D6">
            <w:pPr>
              <w:tabs>
                <w:tab w:val="center" w:pos="4536"/>
                <w:tab w:val="right" w:pos="9072"/>
              </w:tabs>
              <w:jc w:val="center"/>
              <w:rPr>
                <w:rFonts w:ascii="Trebuchet MS" w:hAnsi="Trebuchet MS"/>
                <w:b/>
              </w:rPr>
            </w:pPr>
            <w:r w:rsidRPr="003F4C51">
              <w:rPr>
                <w:rFonts w:ascii="Trebuchet MS" w:hAnsi="Trebuchet MS"/>
                <w:b/>
              </w:rPr>
              <w:t>FUNCȚIA PUBLICĂ (</w:t>
            </w:r>
            <w:r w:rsidR="00EF1471" w:rsidRPr="00EF1471">
              <w:rPr>
                <w:rFonts w:ascii="Trebuchet MS" w:hAnsi="Trebuchet MS"/>
                <w:b/>
              </w:rPr>
              <w:t>denumire/clasă/grad profesional și ID</w:t>
            </w:r>
            <w:r w:rsidRPr="003F4C51">
              <w:rPr>
                <w:rFonts w:ascii="Trebuchet MS" w:hAnsi="Trebuchet MS"/>
                <w:b/>
              </w:rPr>
              <w:t>)</w:t>
            </w:r>
          </w:p>
        </w:tc>
      </w:tr>
      <w:tr w:rsidR="009D1AD0" w:rsidRPr="003F4C51" w:rsidTr="0065024C">
        <w:trPr>
          <w:gridAfter w:val="1"/>
          <w:wAfter w:w="7" w:type="dxa"/>
          <w:trHeight w:val="335"/>
        </w:trPr>
        <w:tc>
          <w:tcPr>
            <w:tcW w:w="709" w:type="dxa"/>
            <w:vMerge w:val="restart"/>
            <w:vAlign w:val="center"/>
          </w:tcPr>
          <w:p w:rsidR="009D1AD0" w:rsidRPr="003F4C51" w:rsidRDefault="009D1AD0" w:rsidP="00AB49D6">
            <w:pPr>
              <w:numPr>
                <w:ilvl w:val="0"/>
                <w:numId w:val="7"/>
              </w:numPr>
              <w:tabs>
                <w:tab w:val="left" w:pos="493"/>
                <w:tab w:val="center" w:pos="4536"/>
                <w:tab w:val="right" w:pos="9072"/>
              </w:tabs>
              <w:contextualSpacing/>
              <w:rPr>
                <w:rFonts w:ascii="Trebuchet MS" w:hAnsi="Trebuchet MS"/>
                <w:sz w:val="20"/>
                <w:szCs w:val="20"/>
              </w:rPr>
            </w:pPr>
          </w:p>
        </w:tc>
        <w:tc>
          <w:tcPr>
            <w:tcW w:w="13885" w:type="dxa"/>
            <w:gridSpan w:val="12"/>
            <w:shd w:val="clear" w:color="auto" w:fill="A0B6FC"/>
            <w:vAlign w:val="center"/>
          </w:tcPr>
          <w:p w:rsidR="009D1AD0" w:rsidRPr="003F4C51" w:rsidRDefault="009D1AD0" w:rsidP="00796A98">
            <w:pPr>
              <w:tabs>
                <w:tab w:val="center" w:pos="4536"/>
                <w:tab w:val="right" w:pos="9072"/>
              </w:tabs>
              <w:rPr>
                <w:rFonts w:ascii="Trebuchet MS" w:hAnsi="Trebuchet MS"/>
                <w:b/>
                <w:vertAlign w:val="superscript"/>
              </w:rPr>
            </w:pPr>
            <w:r w:rsidRPr="003F4C51">
              <w:rPr>
                <w:rFonts w:ascii="Trebuchet MS" w:hAnsi="Trebuchet MS"/>
                <w:b/>
              </w:rPr>
              <w:t>Scopul funcției</w:t>
            </w:r>
          </w:p>
        </w:tc>
      </w:tr>
      <w:tr w:rsidR="009D1AD0" w:rsidRPr="003F4C51" w:rsidTr="00AB49D6">
        <w:trPr>
          <w:gridAfter w:val="1"/>
          <w:wAfter w:w="7" w:type="dxa"/>
          <w:trHeight w:val="335"/>
        </w:trPr>
        <w:tc>
          <w:tcPr>
            <w:tcW w:w="709" w:type="dxa"/>
            <w:vMerge/>
            <w:vAlign w:val="center"/>
          </w:tcPr>
          <w:p w:rsidR="009D1AD0" w:rsidRPr="003F4C51" w:rsidRDefault="009D1AD0" w:rsidP="00AB49D6">
            <w:pPr>
              <w:numPr>
                <w:ilvl w:val="1"/>
                <w:numId w:val="7"/>
              </w:numPr>
              <w:tabs>
                <w:tab w:val="left" w:pos="493"/>
                <w:tab w:val="center" w:pos="4536"/>
                <w:tab w:val="right" w:pos="9072"/>
              </w:tabs>
              <w:contextualSpacing/>
              <w:rPr>
                <w:rFonts w:ascii="Trebuchet MS" w:hAnsi="Trebuchet MS"/>
                <w:sz w:val="20"/>
                <w:szCs w:val="20"/>
              </w:rPr>
            </w:pPr>
          </w:p>
        </w:tc>
        <w:tc>
          <w:tcPr>
            <w:tcW w:w="13885" w:type="dxa"/>
            <w:gridSpan w:val="12"/>
            <w:vAlign w:val="center"/>
          </w:tcPr>
          <w:p w:rsidR="009D1AD0" w:rsidRPr="003F4C51" w:rsidRDefault="009D1AD0" w:rsidP="00AB49D6">
            <w:pPr>
              <w:tabs>
                <w:tab w:val="center" w:pos="4536"/>
                <w:tab w:val="right" w:pos="9072"/>
              </w:tabs>
              <w:rPr>
                <w:rFonts w:ascii="Trebuchet MS" w:hAnsi="Trebuchet MS"/>
              </w:rPr>
            </w:pPr>
          </w:p>
          <w:p w:rsidR="009D1AD0" w:rsidRPr="003F4C51" w:rsidRDefault="009D1AD0" w:rsidP="00AB49D6">
            <w:pPr>
              <w:tabs>
                <w:tab w:val="center" w:pos="4536"/>
                <w:tab w:val="right" w:pos="9072"/>
              </w:tabs>
              <w:rPr>
                <w:rFonts w:ascii="Trebuchet MS" w:hAnsi="Trebuchet MS"/>
              </w:rPr>
            </w:pPr>
          </w:p>
        </w:tc>
      </w:tr>
      <w:tr w:rsidR="009D1AD0" w:rsidRPr="003F4C51" w:rsidTr="0065024C">
        <w:trPr>
          <w:gridAfter w:val="1"/>
          <w:wAfter w:w="7" w:type="dxa"/>
          <w:trHeight w:val="291"/>
        </w:trPr>
        <w:tc>
          <w:tcPr>
            <w:tcW w:w="709" w:type="dxa"/>
            <w:vMerge w:val="restart"/>
            <w:vAlign w:val="center"/>
          </w:tcPr>
          <w:p w:rsidR="009D1AD0" w:rsidRPr="003F4C51" w:rsidRDefault="009D1AD0" w:rsidP="00AB49D6">
            <w:pPr>
              <w:numPr>
                <w:ilvl w:val="0"/>
                <w:numId w:val="7"/>
              </w:numPr>
              <w:tabs>
                <w:tab w:val="center" w:pos="4536"/>
                <w:tab w:val="right" w:pos="9072"/>
              </w:tabs>
              <w:contextualSpacing/>
              <w:rPr>
                <w:rFonts w:ascii="Trebuchet MS" w:hAnsi="Trebuchet MS"/>
                <w:sz w:val="20"/>
                <w:szCs w:val="20"/>
              </w:rPr>
            </w:pPr>
          </w:p>
          <w:p w:rsidR="009D1AD0" w:rsidRPr="003F4C51" w:rsidRDefault="009D1AD0" w:rsidP="00AB49D6">
            <w:pPr>
              <w:ind w:left="-686"/>
              <w:rPr>
                <w:rFonts w:ascii="Trebuchet MS" w:hAnsi="Trebuchet MS"/>
              </w:rPr>
            </w:pPr>
          </w:p>
        </w:tc>
        <w:tc>
          <w:tcPr>
            <w:tcW w:w="13885" w:type="dxa"/>
            <w:gridSpan w:val="12"/>
            <w:shd w:val="clear" w:color="auto" w:fill="A0B6FC"/>
            <w:vAlign w:val="center"/>
          </w:tcPr>
          <w:p w:rsidR="009D1AD0" w:rsidRPr="00E625B0" w:rsidRDefault="009D1AD0" w:rsidP="00E625B0">
            <w:pPr>
              <w:tabs>
                <w:tab w:val="center" w:pos="4536"/>
                <w:tab w:val="right" w:pos="9072"/>
              </w:tabs>
              <w:rPr>
                <w:rFonts w:ascii="Trebuchet MS" w:hAnsi="Trebuchet MS"/>
                <w:b/>
                <w:vertAlign w:val="superscript"/>
              </w:rPr>
            </w:pPr>
            <w:r w:rsidRPr="003F4C51">
              <w:rPr>
                <w:rFonts w:ascii="Trebuchet MS" w:hAnsi="Trebuchet MS"/>
                <w:b/>
              </w:rPr>
              <w:t xml:space="preserve">Beneficiari </w:t>
            </w:r>
            <w:r w:rsidRPr="003F4C51">
              <w:rPr>
                <w:rFonts w:ascii="Trebuchet MS" w:hAnsi="Trebuchet MS"/>
                <w:bCs/>
              </w:rPr>
              <w:t>(ai activităților desfășurate de ocupantul postului)</w:t>
            </w:r>
            <w:r w:rsidR="00E625B0">
              <w:rPr>
                <w:rFonts w:ascii="Trebuchet MS" w:hAnsi="Trebuchet MS"/>
                <w:bCs/>
                <w:vertAlign w:val="superscript"/>
              </w:rPr>
              <w:t>2</w:t>
            </w:r>
          </w:p>
        </w:tc>
      </w:tr>
      <w:tr w:rsidR="009D1AD0" w:rsidRPr="003F4C51" w:rsidTr="0081308B">
        <w:trPr>
          <w:gridAfter w:val="1"/>
          <w:wAfter w:w="7" w:type="dxa"/>
          <w:trHeight w:val="972"/>
        </w:trPr>
        <w:tc>
          <w:tcPr>
            <w:tcW w:w="709" w:type="dxa"/>
            <w:vMerge/>
            <w:vAlign w:val="center"/>
          </w:tcPr>
          <w:p w:rsidR="009D1AD0" w:rsidRPr="003F4C51" w:rsidRDefault="009D1AD0" w:rsidP="00AB49D6">
            <w:pPr>
              <w:numPr>
                <w:ilvl w:val="1"/>
                <w:numId w:val="7"/>
              </w:numPr>
              <w:tabs>
                <w:tab w:val="center" w:pos="4536"/>
                <w:tab w:val="right" w:pos="9072"/>
              </w:tabs>
              <w:contextualSpacing/>
              <w:rPr>
                <w:rFonts w:ascii="Trebuchet MS" w:hAnsi="Trebuchet MS"/>
                <w:sz w:val="20"/>
                <w:szCs w:val="20"/>
              </w:rPr>
            </w:pPr>
          </w:p>
        </w:tc>
        <w:tc>
          <w:tcPr>
            <w:tcW w:w="1447" w:type="dxa"/>
            <w:vAlign w:val="center"/>
          </w:tcPr>
          <w:p w:rsidR="009D1AD0" w:rsidRPr="003F4C51" w:rsidRDefault="009D1AD0" w:rsidP="00796A98">
            <w:pPr>
              <w:tabs>
                <w:tab w:val="center" w:pos="4536"/>
                <w:tab w:val="right" w:pos="9072"/>
              </w:tabs>
              <w:rPr>
                <w:rFonts w:ascii="Trebuchet MS" w:hAnsi="Trebuchet MS"/>
                <w:vertAlign w:val="superscript"/>
              </w:rPr>
            </w:pPr>
            <w:r w:rsidRPr="003F4C51">
              <w:rPr>
                <w:rFonts w:ascii="Trebuchet MS" w:hAnsi="Trebuchet MS"/>
              </w:rPr>
              <w:t>a) Direcți</w:t>
            </w:r>
          </w:p>
        </w:tc>
        <w:tc>
          <w:tcPr>
            <w:tcW w:w="4507" w:type="dxa"/>
            <w:gridSpan w:val="4"/>
            <w:vAlign w:val="center"/>
          </w:tcPr>
          <w:p w:rsidR="009D1AD0" w:rsidRPr="009A6515" w:rsidRDefault="009D1AD0" w:rsidP="00AB49D6">
            <w:pPr>
              <w:tabs>
                <w:tab w:val="center" w:pos="4536"/>
                <w:tab w:val="right" w:pos="9072"/>
              </w:tabs>
              <w:rPr>
                <w:rFonts w:ascii="Trebuchet MS" w:hAnsi="Trebuchet MS"/>
              </w:rPr>
            </w:pPr>
          </w:p>
        </w:tc>
        <w:tc>
          <w:tcPr>
            <w:tcW w:w="1588" w:type="dxa"/>
            <w:gridSpan w:val="2"/>
            <w:vAlign w:val="center"/>
          </w:tcPr>
          <w:p w:rsidR="009D1AD0" w:rsidRPr="003F4C51" w:rsidRDefault="009D1AD0" w:rsidP="00796A98">
            <w:pPr>
              <w:tabs>
                <w:tab w:val="center" w:pos="4536"/>
                <w:tab w:val="right" w:pos="9072"/>
              </w:tabs>
              <w:rPr>
                <w:rFonts w:ascii="Trebuchet MS" w:hAnsi="Trebuchet MS"/>
                <w:vertAlign w:val="superscript"/>
              </w:rPr>
            </w:pPr>
            <w:r w:rsidRPr="003F4C51">
              <w:rPr>
                <w:rFonts w:ascii="Trebuchet MS" w:hAnsi="Trebuchet MS"/>
              </w:rPr>
              <w:t>b) Indirecți</w:t>
            </w:r>
          </w:p>
        </w:tc>
        <w:tc>
          <w:tcPr>
            <w:tcW w:w="6343" w:type="dxa"/>
            <w:gridSpan w:val="5"/>
            <w:vAlign w:val="center"/>
          </w:tcPr>
          <w:p w:rsidR="009D1AD0" w:rsidRPr="003F4C51" w:rsidRDefault="009D1AD0" w:rsidP="00AB49D6">
            <w:pPr>
              <w:tabs>
                <w:tab w:val="center" w:pos="4536"/>
                <w:tab w:val="right" w:pos="9072"/>
              </w:tabs>
              <w:jc w:val="center"/>
              <w:rPr>
                <w:rFonts w:ascii="Trebuchet MS" w:hAnsi="Trebuchet MS"/>
              </w:rPr>
            </w:pPr>
          </w:p>
        </w:tc>
      </w:tr>
      <w:tr w:rsidR="009D1AD0" w:rsidRPr="003F4C51" w:rsidTr="0065024C">
        <w:tc>
          <w:tcPr>
            <w:tcW w:w="709" w:type="dxa"/>
            <w:vMerge w:val="restart"/>
            <w:vAlign w:val="center"/>
          </w:tcPr>
          <w:p w:rsidR="009D1AD0" w:rsidRPr="003F4C51" w:rsidRDefault="009D1AD0"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shd w:val="clear" w:color="auto" w:fill="A0B6FC"/>
            <w:vAlign w:val="center"/>
          </w:tcPr>
          <w:p w:rsidR="009D1AD0" w:rsidRPr="003F4C51" w:rsidRDefault="009D1AD0" w:rsidP="00796A98">
            <w:pPr>
              <w:tabs>
                <w:tab w:val="center" w:pos="4536"/>
                <w:tab w:val="right" w:pos="9072"/>
              </w:tabs>
              <w:rPr>
                <w:rFonts w:ascii="Trebuchet MS" w:hAnsi="Trebuchet MS"/>
              </w:rPr>
            </w:pPr>
            <w:r w:rsidRPr="003F4C51">
              <w:rPr>
                <w:rFonts w:ascii="Trebuchet MS" w:hAnsi="Trebuchet MS"/>
                <w:b/>
              </w:rPr>
              <w:t xml:space="preserve">Atribuțiile postului </w:t>
            </w:r>
          </w:p>
        </w:tc>
      </w:tr>
      <w:tr w:rsidR="007B0451" w:rsidRPr="003F4C51" w:rsidTr="00DD470D">
        <w:trPr>
          <w:trHeight w:val="465"/>
        </w:trPr>
        <w:tc>
          <w:tcPr>
            <w:tcW w:w="709" w:type="dxa"/>
            <w:vMerge/>
            <w:vAlign w:val="center"/>
          </w:tcPr>
          <w:p w:rsidR="007B0451" w:rsidRPr="003F4C51" w:rsidRDefault="007B0451" w:rsidP="00AB49D6">
            <w:pPr>
              <w:numPr>
                <w:ilvl w:val="1"/>
                <w:numId w:val="7"/>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rsidR="007B0451" w:rsidRPr="00E625B0" w:rsidRDefault="007B0451" w:rsidP="00E625B0">
            <w:pPr>
              <w:tabs>
                <w:tab w:val="center" w:pos="4536"/>
                <w:tab w:val="right" w:pos="9072"/>
              </w:tabs>
              <w:jc w:val="center"/>
              <w:rPr>
                <w:rFonts w:ascii="Trebuchet MS" w:hAnsi="Trebuchet MS"/>
                <w:vertAlign w:val="superscript"/>
              </w:rPr>
            </w:pPr>
            <w:r w:rsidRPr="003F4C51">
              <w:rPr>
                <w:rFonts w:ascii="Trebuchet MS" w:hAnsi="Trebuchet MS"/>
              </w:rPr>
              <w:t>Atribuțiile postului</w:t>
            </w:r>
            <w:r w:rsidR="00E625B0">
              <w:rPr>
                <w:rFonts w:ascii="Trebuchet MS" w:hAnsi="Trebuchet MS"/>
                <w:vertAlign w:val="superscript"/>
              </w:rPr>
              <w:t>3</w:t>
            </w:r>
          </w:p>
        </w:tc>
        <w:tc>
          <w:tcPr>
            <w:tcW w:w="7909" w:type="dxa"/>
            <w:gridSpan w:val="7"/>
            <w:shd w:val="clear" w:color="auto" w:fill="FFFFFF" w:themeFill="background1"/>
            <w:vAlign w:val="center"/>
          </w:tcPr>
          <w:p w:rsidR="007B0451" w:rsidRPr="003F4C51" w:rsidRDefault="007B0451" w:rsidP="00E625B0">
            <w:pPr>
              <w:tabs>
                <w:tab w:val="center" w:pos="4536"/>
                <w:tab w:val="right" w:pos="9072"/>
              </w:tabs>
              <w:jc w:val="center"/>
              <w:rPr>
                <w:rFonts w:ascii="Trebuchet MS" w:hAnsi="Trebuchet MS"/>
              </w:rPr>
            </w:pPr>
            <w:r w:rsidRPr="003F4C51">
              <w:rPr>
                <w:rFonts w:ascii="Trebuchet MS" w:hAnsi="Trebuchet MS"/>
              </w:rPr>
              <w:t>Activități</w:t>
            </w:r>
            <w:r>
              <w:rPr>
                <w:rFonts w:ascii="Trebuchet MS" w:hAnsi="Trebuchet MS"/>
              </w:rPr>
              <w:t xml:space="preserve"> și</w:t>
            </w:r>
            <w:r w:rsidRPr="003F4C51">
              <w:rPr>
                <w:rFonts w:ascii="Trebuchet MS" w:hAnsi="Trebuchet MS"/>
              </w:rPr>
              <w:t xml:space="preserve"> </w:t>
            </w:r>
            <w:r>
              <w:rPr>
                <w:rFonts w:ascii="Trebuchet MS" w:hAnsi="Trebuchet MS"/>
              </w:rPr>
              <w:t>a</w:t>
            </w:r>
            <w:r w:rsidRPr="003F4C51">
              <w:rPr>
                <w:rFonts w:ascii="Trebuchet MS" w:hAnsi="Trebuchet MS"/>
              </w:rPr>
              <w:t xml:space="preserve">cțiuni întreprinse în cadrul unei atribuții </w:t>
            </w:r>
            <w:r>
              <w:rPr>
                <w:rFonts w:ascii="Trebuchet MS" w:hAnsi="Trebuchet MS"/>
              </w:rPr>
              <w:t xml:space="preserve">și </w:t>
            </w:r>
            <w:r w:rsidR="00EF33B6">
              <w:rPr>
                <w:rFonts w:ascii="Trebuchet MS" w:hAnsi="Trebuchet MS"/>
              </w:rPr>
              <w:t>gradul</w:t>
            </w:r>
            <w:r>
              <w:rPr>
                <w:rFonts w:ascii="Trebuchet MS" w:hAnsi="Trebuchet MS"/>
              </w:rPr>
              <w:t xml:space="preserve"> de complexitate aferent</w:t>
            </w:r>
            <w:r w:rsidR="00E625B0">
              <w:rPr>
                <w:rFonts w:ascii="Trebuchet MS" w:hAnsi="Trebuchet MS"/>
                <w:vertAlign w:val="superscript"/>
              </w:rPr>
              <w:t>4</w:t>
            </w:r>
            <w:r>
              <w:t xml:space="preserve"> (</w:t>
            </w:r>
            <w:r w:rsidRPr="00302A64">
              <w:rPr>
                <w:rFonts w:ascii="Trebuchet MS" w:hAnsi="Trebuchet MS"/>
              </w:rPr>
              <w:t>se stabilește pe o scală de la 1 la 5, 1 fiind nivelul minim, iar 5 nivelul maxim)</w:t>
            </w:r>
          </w:p>
        </w:tc>
      </w:tr>
      <w:tr w:rsidR="007B0451" w:rsidRPr="003F4C51" w:rsidTr="00DD470D">
        <w:trPr>
          <w:trHeight w:val="424"/>
        </w:trPr>
        <w:tc>
          <w:tcPr>
            <w:tcW w:w="709" w:type="dxa"/>
            <w:vMerge/>
            <w:vAlign w:val="center"/>
          </w:tcPr>
          <w:p w:rsidR="007B0451" w:rsidRPr="003F4C51" w:rsidRDefault="007B0451" w:rsidP="00AB49D6">
            <w:pPr>
              <w:numPr>
                <w:ilvl w:val="1"/>
                <w:numId w:val="7"/>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rsidR="007B0451" w:rsidRPr="003F4C51" w:rsidRDefault="007B0451" w:rsidP="00AB49D6">
            <w:pPr>
              <w:numPr>
                <w:ilvl w:val="0"/>
                <w:numId w:val="6"/>
              </w:numPr>
              <w:tabs>
                <w:tab w:val="left" w:pos="360"/>
                <w:tab w:val="center" w:pos="4536"/>
                <w:tab w:val="right" w:pos="9072"/>
              </w:tabs>
              <w:ind w:left="885" w:hanging="885"/>
              <w:contextualSpacing/>
              <w:rPr>
                <w:rFonts w:ascii="Trebuchet MS" w:hAnsi="Trebuchet MS"/>
                <w:bCs/>
              </w:rPr>
            </w:pPr>
          </w:p>
        </w:tc>
        <w:tc>
          <w:tcPr>
            <w:tcW w:w="7909" w:type="dxa"/>
            <w:gridSpan w:val="7"/>
            <w:shd w:val="clear" w:color="auto" w:fill="FFFFFF" w:themeFill="background1"/>
            <w:vAlign w:val="center"/>
          </w:tcPr>
          <w:p w:rsidR="007B0451" w:rsidRPr="003F4C51" w:rsidRDefault="007B0451" w:rsidP="00AB49D6">
            <w:pPr>
              <w:tabs>
                <w:tab w:val="center" w:pos="4536"/>
                <w:tab w:val="right" w:pos="9072"/>
              </w:tabs>
              <w:rPr>
                <w:rFonts w:ascii="Trebuchet MS" w:hAnsi="Trebuchet MS"/>
                <w:b/>
              </w:rPr>
            </w:pPr>
          </w:p>
        </w:tc>
      </w:tr>
      <w:tr w:rsidR="007B0451" w:rsidRPr="003F4C51" w:rsidTr="00DD470D">
        <w:trPr>
          <w:trHeight w:val="423"/>
        </w:trPr>
        <w:tc>
          <w:tcPr>
            <w:tcW w:w="709" w:type="dxa"/>
            <w:vMerge/>
            <w:vAlign w:val="center"/>
          </w:tcPr>
          <w:p w:rsidR="007B0451" w:rsidRPr="003F4C51" w:rsidRDefault="007B0451" w:rsidP="00AB49D6">
            <w:pPr>
              <w:numPr>
                <w:ilvl w:val="1"/>
                <w:numId w:val="7"/>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rsidR="007B0451" w:rsidRPr="003F4C51" w:rsidRDefault="007B0451" w:rsidP="00AB49D6">
            <w:pPr>
              <w:numPr>
                <w:ilvl w:val="0"/>
                <w:numId w:val="6"/>
              </w:numPr>
              <w:tabs>
                <w:tab w:val="left" w:pos="885"/>
                <w:tab w:val="center" w:pos="4536"/>
                <w:tab w:val="right" w:pos="9072"/>
              </w:tabs>
              <w:ind w:left="885" w:hanging="885"/>
              <w:contextualSpacing/>
              <w:rPr>
                <w:rFonts w:ascii="Trebuchet MS" w:hAnsi="Trebuchet MS"/>
                <w:bCs/>
              </w:rPr>
            </w:pPr>
          </w:p>
        </w:tc>
        <w:tc>
          <w:tcPr>
            <w:tcW w:w="7909" w:type="dxa"/>
            <w:gridSpan w:val="7"/>
            <w:shd w:val="clear" w:color="auto" w:fill="FFFFFF" w:themeFill="background1"/>
            <w:vAlign w:val="center"/>
          </w:tcPr>
          <w:p w:rsidR="007B0451" w:rsidRPr="003F4C51" w:rsidRDefault="007B0451" w:rsidP="00AB49D6">
            <w:pPr>
              <w:tabs>
                <w:tab w:val="center" w:pos="4536"/>
                <w:tab w:val="right" w:pos="9072"/>
              </w:tabs>
              <w:rPr>
                <w:rFonts w:ascii="Trebuchet MS" w:hAnsi="Trebuchet MS"/>
                <w:b/>
              </w:rPr>
            </w:pPr>
          </w:p>
        </w:tc>
      </w:tr>
      <w:tr w:rsidR="007B0451" w:rsidRPr="003F4C51" w:rsidTr="00DD470D">
        <w:trPr>
          <w:trHeight w:val="423"/>
        </w:trPr>
        <w:tc>
          <w:tcPr>
            <w:tcW w:w="709" w:type="dxa"/>
            <w:vMerge/>
            <w:vAlign w:val="center"/>
          </w:tcPr>
          <w:p w:rsidR="007B0451" w:rsidRPr="003F4C51" w:rsidRDefault="007B0451" w:rsidP="00AB49D6">
            <w:pPr>
              <w:numPr>
                <w:ilvl w:val="1"/>
                <w:numId w:val="7"/>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rsidR="007B0451" w:rsidRPr="003F4C51" w:rsidRDefault="007B0451" w:rsidP="00AB49D6">
            <w:pPr>
              <w:numPr>
                <w:ilvl w:val="0"/>
                <w:numId w:val="6"/>
              </w:numPr>
              <w:tabs>
                <w:tab w:val="left" w:pos="885"/>
                <w:tab w:val="center" w:pos="4536"/>
                <w:tab w:val="right" w:pos="9072"/>
              </w:tabs>
              <w:ind w:left="885" w:hanging="885"/>
              <w:contextualSpacing/>
              <w:rPr>
                <w:rFonts w:ascii="Trebuchet MS" w:hAnsi="Trebuchet MS"/>
                <w:bCs/>
              </w:rPr>
            </w:pPr>
          </w:p>
        </w:tc>
        <w:tc>
          <w:tcPr>
            <w:tcW w:w="7909" w:type="dxa"/>
            <w:gridSpan w:val="7"/>
            <w:shd w:val="clear" w:color="auto" w:fill="FFFFFF" w:themeFill="background1"/>
            <w:vAlign w:val="center"/>
          </w:tcPr>
          <w:p w:rsidR="007B0451" w:rsidRPr="003F4C51" w:rsidRDefault="007B0451" w:rsidP="00AB49D6">
            <w:pPr>
              <w:tabs>
                <w:tab w:val="center" w:pos="4536"/>
                <w:tab w:val="right" w:pos="9072"/>
              </w:tabs>
              <w:rPr>
                <w:rFonts w:ascii="Trebuchet MS" w:hAnsi="Trebuchet MS"/>
                <w:b/>
              </w:rPr>
            </w:pPr>
          </w:p>
        </w:tc>
      </w:tr>
      <w:tr w:rsidR="007B0451" w:rsidRPr="003F4C51" w:rsidTr="00DD470D">
        <w:trPr>
          <w:trHeight w:val="423"/>
        </w:trPr>
        <w:tc>
          <w:tcPr>
            <w:tcW w:w="709" w:type="dxa"/>
            <w:vMerge/>
            <w:vAlign w:val="center"/>
          </w:tcPr>
          <w:p w:rsidR="007B0451" w:rsidRPr="003F4C51" w:rsidRDefault="007B0451" w:rsidP="00AB49D6">
            <w:pPr>
              <w:numPr>
                <w:ilvl w:val="1"/>
                <w:numId w:val="7"/>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rsidR="007B0451" w:rsidRPr="003F4C51" w:rsidRDefault="007B0451" w:rsidP="00AB49D6">
            <w:pPr>
              <w:numPr>
                <w:ilvl w:val="0"/>
                <w:numId w:val="6"/>
              </w:numPr>
              <w:tabs>
                <w:tab w:val="left" w:pos="885"/>
                <w:tab w:val="center" w:pos="4536"/>
                <w:tab w:val="right" w:pos="9072"/>
              </w:tabs>
              <w:ind w:left="885" w:hanging="885"/>
              <w:contextualSpacing/>
              <w:rPr>
                <w:rFonts w:ascii="Trebuchet MS" w:hAnsi="Trebuchet MS"/>
                <w:bCs/>
              </w:rPr>
            </w:pPr>
          </w:p>
        </w:tc>
        <w:tc>
          <w:tcPr>
            <w:tcW w:w="7909" w:type="dxa"/>
            <w:gridSpan w:val="7"/>
            <w:shd w:val="clear" w:color="auto" w:fill="FFFFFF" w:themeFill="background1"/>
            <w:vAlign w:val="center"/>
          </w:tcPr>
          <w:p w:rsidR="007B0451" w:rsidRPr="003F4C51" w:rsidRDefault="007B0451" w:rsidP="00AB49D6">
            <w:pPr>
              <w:tabs>
                <w:tab w:val="center" w:pos="4536"/>
                <w:tab w:val="right" w:pos="9072"/>
              </w:tabs>
              <w:rPr>
                <w:rFonts w:ascii="Trebuchet MS" w:hAnsi="Trebuchet MS"/>
                <w:b/>
              </w:rPr>
            </w:pPr>
          </w:p>
        </w:tc>
      </w:tr>
      <w:tr w:rsidR="007B0451" w:rsidRPr="003F4C51" w:rsidTr="00DD470D">
        <w:trPr>
          <w:trHeight w:val="423"/>
        </w:trPr>
        <w:tc>
          <w:tcPr>
            <w:tcW w:w="709" w:type="dxa"/>
            <w:vMerge/>
            <w:vAlign w:val="center"/>
          </w:tcPr>
          <w:p w:rsidR="007B0451" w:rsidRPr="003F4C51" w:rsidRDefault="007B0451" w:rsidP="00AB49D6">
            <w:pPr>
              <w:numPr>
                <w:ilvl w:val="1"/>
                <w:numId w:val="7"/>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rsidR="007B0451" w:rsidRPr="003F4C51" w:rsidRDefault="007B0451" w:rsidP="00AB49D6">
            <w:pPr>
              <w:tabs>
                <w:tab w:val="left" w:pos="885"/>
                <w:tab w:val="center" w:pos="4536"/>
                <w:tab w:val="right" w:pos="9072"/>
              </w:tabs>
              <w:rPr>
                <w:rFonts w:ascii="Trebuchet MS" w:hAnsi="Trebuchet MS"/>
                <w:bCs/>
              </w:rPr>
            </w:pPr>
            <w:r w:rsidRPr="003F4C51">
              <w:rPr>
                <w:rFonts w:ascii="Trebuchet MS" w:hAnsi="Trebuchet MS"/>
                <w:bCs/>
              </w:rPr>
              <w:t>…</w:t>
            </w:r>
          </w:p>
        </w:tc>
        <w:tc>
          <w:tcPr>
            <w:tcW w:w="7909" w:type="dxa"/>
            <w:gridSpan w:val="7"/>
            <w:shd w:val="clear" w:color="auto" w:fill="FFFFFF" w:themeFill="background1"/>
            <w:vAlign w:val="center"/>
          </w:tcPr>
          <w:p w:rsidR="007B0451" w:rsidRPr="003F4C51" w:rsidRDefault="007B0451" w:rsidP="00AB49D6">
            <w:pPr>
              <w:tabs>
                <w:tab w:val="center" w:pos="4536"/>
                <w:tab w:val="right" w:pos="9072"/>
              </w:tabs>
              <w:rPr>
                <w:rFonts w:ascii="Trebuchet MS" w:hAnsi="Trebuchet MS"/>
                <w:b/>
              </w:rPr>
            </w:pPr>
          </w:p>
        </w:tc>
      </w:tr>
      <w:tr w:rsidR="00814E72" w:rsidRPr="003F4C51" w:rsidTr="0065024C">
        <w:trPr>
          <w:trHeight w:val="365"/>
        </w:trPr>
        <w:tc>
          <w:tcPr>
            <w:tcW w:w="709" w:type="dxa"/>
            <w:vMerge w:val="restart"/>
            <w:vAlign w:val="center"/>
          </w:tcPr>
          <w:p w:rsidR="00814E72" w:rsidRPr="003F4C51" w:rsidRDefault="00814E72" w:rsidP="00AB49D6">
            <w:pPr>
              <w:numPr>
                <w:ilvl w:val="1"/>
                <w:numId w:val="7"/>
              </w:numPr>
              <w:tabs>
                <w:tab w:val="center" w:pos="4536"/>
                <w:tab w:val="right" w:pos="9072"/>
              </w:tabs>
              <w:contextualSpacing/>
              <w:rPr>
                <w:rFonts w:ascii="Trebuchet MS" w:hAnsi="Trebuchet MS"/>
                <w:sz w:val="20"/>
                <w:szCs w:val="20"/>
              </w:rPr>
            </w:pPr>
            <w:r w:rsidRPr="003F4C51">
              <w:rPr>
                <w:rFonts w:ascii="Trebuchet MS" w:hAnsi="Trebuchet MS"/>
                <w:sz w:val="20"/>
                <w:szCs w:val="20"/>
              </w:rPr>
              <w:t>4444</w:t>
            </w:r>
          </w:p>
          <w:p w:rsidR="00814E72" w:rsidRPr="003F4C51" w:rsidRDefault="00814E72" w:rsidP="00AB49D6"/>
          <w:p w:rsidR="00814E72" w:rsidRPr="003F4C51" w:rsidRDefault="00814E72" w:rsidP="00AB49D6">
            <w:pPr>
              <w:numPr>
                <w:ilvl w:val="0"/>
                <w:numId w:val="7"/>
              </w:numPr>
              <w:contextualSpacing/>
            </w:pPr>
          </w:p>
        </w:tc>
        <w:tc>
          <w:tcPr>
            <w:tcW w:w="5416" w:type="dxa"/>
            <w:gridSpan w:val="4"/>
            <w:shd w:val="clear" w:color="auto" w:fill="A0B6FC"/>
            <w:vAlign w:val="center"/>
          </w:tcPr>
          <w:p w:rsidR="00814E72" w:rsidRPr="00E625B0" w:rsidRDefault="00814E72" w:rsidP="00E625B0">
            <w:pPr>
              <w:tabs>
                <w:tab w:val="center" w:pos="4536"/>
                <w:tab w:val="right" w:pos="9072"/>
              </w:tabs>
              <w:rPr>
                <w:rFonts w:ascii="Trebuchet MS" w:hAnsi="Trebuchet MS"/>
                <w:b/>
                <w:vertAlign w:val="superscript"/>
              </w:rPr>
            </w:pPr>
            <w:r w:rsidRPr="003F4C51">
              <w:rPr>
                <w:rFonts w:ascii="Trebuchet MS" w:hAnsi="Trebuchet MS"/>
                <w:b/>
              </w:rPr>
              <w:t>Obiectivele postului</w:t>
            </w:r>
            <w:r w:rsidR="00E625B0">
              <w:rPr>
                <w:rFonts w:ascii="Trebuchet MS" w:hAnsi="Trebuchet MS"/>
                <w:b/>
                <w:vertAlign w:val="superscript"/>
              </w:rPr>
              <w:t>5</w:t>
            </w:r>
          </w:p>
        </w:tc>
        <w:tc>
          <w:tcPr>
            <w:tcW w:w="5103" w:type="dxa"/>
            <w:gridSpan w:val="6"/>
            <w:shd w:val="clear" w:color="auto" w:fill="A0B6FC"/>
            <w:vAlign w:val="center"/>
          </w:tcPr>
          <w:p w:rsidR="00814E72" w:rsidRPr="00E625B0" w:rsidRDefault="00814E72" w:rsidP="00E625B0">
            <w:pPr>
              <w:tabs>
                <w:tab w:val="center" w:pos="4536"/>
                <w:tab w:val="right" w:pos="9072"/>
              </w:tabs>
              <w:rPr>
                <w:rFonts w:ascii="Trebuchet MS" w:hAnsi="Trebuchet MS"/>
                <w:b/>
                <w:vertAlign w:val="superscript"/>
              </w:rPr>
            </w:pPr>
            <w:r w:rsidRPr="003F4C51">
              <w:rPr>
                <w:rFonts w:ascii="Trebuchet MS" w:hAnsi="Trebuchet MS"/>
                <w:b/>
              </w:rPr>
              <w:t>Indicatori de performanță relevanți pentru post</w:t>
            </w:r>
            <w:r w:rsidR="00E625B0">
              <w:rPr>
                <w:rFonts w:ascii="Trebuchet MS" w:hAnsi="Trebuchet MS"/>
                <w:b/>
                <w:vertAlign w:val="superscript"/>
              </w:rPr>
              <w:t>6</w:t>
            </w:r>
          </w:p>
        </w:tc>
        <w:tc>
          <w:tcPr>
            <w:tcW w:w="3373" w:type="dxa"/>
            <w:gridSpan w:val="3"/>
            <w:shd w:val="clear" w:color="auto" w:fill="A0B6FC"/>
            <w:vAlign w:val="center"/>
          </w:tcPr>
          <w:p w:rsidR="00814E72" w:rsidRPr="00E625B0" w:rsidRDefault="00814E72" w:rsidP="00E625B0">
            <w:pPr>
              <w:tabs>
                <w:tab w:val="center" w:pos="4536"/>
                <w:tab w:val="right" w:pos="9072"/>
              </w:tabs>
              <w:rPr>
                <w:rFonts w:ascii="Trebuchet MS" w:hAnsi="Trebuchet MS"/>
                <w:b/>
                <w:vertAlign w:val="superscript"/>
              </w:rPr>
            </w:pPr>
            <w:r w:rsidRPr="003F4C51">
              <w:rPr>
                <w:rFonts w:ascii="Trebuchet MS" w:hAnsi="Trebuchet MS" w:cs="Arial"/>
                <w:b/>
                <w:color w:val="000000"/>
              </w:rPr>
              <w:t>Riscul asociat</w:t>
            </w:r>
            <w:r w:rsidR="00E625B0">
              <w:rPr>
                <w:rFonts w:ascii="Trebuchet MS" w:hAnsi="Trebuchet MS" w:cs="Arial"/>
                <w:b/>
                <w:color w:val="000000"/>
                <w:vertAlign w:val="superscript"/>
              </w:rPr>
              <w:t>7</w:t>
            </w:r>
          </w:p>
        </w:tc>
      </w:tr>
      <w:tr w:rsidR="00814E72" w:rsidRPr="003F4C51" w:rsidTr="00814E72">
        <w:trPr>
          <w:trHeight w:val="267"/>
        </w:trPr>
        <w:tc>
          <w:tcPr>
            <w:tcW w:w="709" w:type="dxa"/>
            <w:vMerge/>
            <w:vAlign w:val="center"/>
          </w:tcPr>
          <w:p w:rsidR="00814E72" w:rsidRPr="003F4C51" w:rsidRDefault="00814E72" w:rsidP="00AB49D6">
            <w:pPr>
              <w:numPr>
                <w:ilvl w:val="1"/>
                <w:numId w:val="7"/>
              </w:numPr>
              <w:tabs>
                <w:tab w:val="center" w:pos="4536"/>
                <w:tab w:val="right" w:pos="9072"/>
              </w:tabs>
              <w:contextualSpacing/>
              <w:rPr>
                <w:rFonts w:ascii="Trebuchet MS" w:hAnsi="Trebuchet MS"/>
                <w:sz w:val="20"/>
                <w:szCs w:val="20"/>
              </w:rPr>
            </w:pPr>
          </w:p>
        </w:tc>
        <w:tc>
          <w:tcPr>
            <w:tcW w:w="5416" w:type="dxa"/>
            <w:gridSpan w:val="4"/>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a)</w:t>
            </w:r>
          </w:p>
        </w:tc>
        <w:tc>
          <w:tcPr>
            <w:tcW w:w="5103" w:type="dxa"/>
            <w:gridSpan w:val="6"/>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a)</w:t>
            </w:r>
          </w:p>
        </w:tc>
        <w:tc>
          <w:tcPr>
            <w:tcW w:w="3373" w:type="dxa"/>
            <w:gridSpan w:val="3"/>
            <w:vAlign w:val="center"/>
          </w:tcPr>
          <w:p w:rsidR="00814E72" w:rsidRPr="003F4C51" w:rsidRDefault="00814E72" w:rsidP="00AB49D6">
            <w:pPr>
              <w:tabs>
                <w:tab w:val="center" w:pos="4536"/>
                <w:tab w:val="right" w:pos="9072"/>
              </w:tabs>
              <w:rPr>
                <w:rFonts w:ascii="Trebuchet MS" w:hAnsi="Trebuchet MS"/>
              </w:rPr>
            </w:pPr>
          </w:p>
        </w:tc>
      </w:tr>
      <w:tr w:rsidR="00814E72" w:rsidRPr="003F4C51" w:rsidTr="00814E72">
        <w:trPr>
          <w:trHeight w:val="328"/>
        </w:trPr>
        <w:tc>
          <w:tcPr>
            <w:tcW w:w="709" w:type="dxa"/>
            <w:vMerge/>
            <w:vAlign w:val="center"/>
          </w:tcPr>
          <w:p w:rsidR="00814E72" w:rsidRPr="003F4C51" w:rsidRDefault="00814E72" w:rsidP="00AB49D6">
            <w:pPr>
              <w:numPr>
                <w:ilvl w:val="1"/>
                <w:numId w:val="7"/>
              </w:numPr>
              <w:tabs>
                <w:tab w:val="center" w:pos="4536"/>
                <w:tab w:val="right" w:pos="9072"/>
              </w:tabs>
              <w:contextualSpacing/>
              <w:rPr>
                <w:rFonts w:ascii="Trebuchet MS" w:hAnsi="Trebuchet MS"/>
                <w:sz w:val="20"/>
                <w:szCs w:val="20"/>
              </w:rPr>
            </w:pPr>
          </w:p>
        </w:tc>
        <w:tc>
          <w:tcPr>
            <w:tcW w:w="5416" w:type="dxa"/>
            <w:gridSpan w:val="4"/>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b)</w:t>
            </w:r>
          </w:p>
        </w:tc>
        <w:tc>
          <w:tcPr>
            <w:tcW w:w="5103" w:type="dxa"/>
            <w:gridSpan w:val="6"/>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b)</w:t>
            </w:r>
          </w:p>
        </w:tc>
        <w:tc>
          <w:tcPr>
            <w:tcW w:w="3373" w:type="dxa"/>
            <w:gridSpan w:val="3"/>
            <w:vAlign w:val="center"/>
          </w:tcPr>
          <w:p w:rsidR="00814E72" w:rsidRPr="003F4C51" w:rsidRDefault="00814E72" w:rsidP="00AB49D6">
            <w:pPr>
              <w:tabs>
                <w:tab w:val="center" w:pos="4536"/>
                <w:tab w:val="right" w:pos="9072"/>
              </w:tabs>
              <w:rPr>
                <w:rFonts w:ascii="Trebuchet MS" w:hAnsi="Trebuchet MS"/>
              </w:rPr>
            </w:pPr>
          </w:p>
        </w:tc>
      </w:tr>
      <w:tr w:rsidR="00814E72" w:rsidRPr="003F4C51" w:rsidTr="00814E72">
        <w:trPr>
          <w:trHeight w:val="328"/>
        </w:trPr>
        <w:tc>
          <w:tcPr>
            <w:tcW w:w="709" w:type="dxa"/>
            <w:vMerge/>
            <w:vAlign w:val="center"/>
          </w:tcPr>
          <w:p w:rsidR="00814E72" w:rsidRPr="003F4C51" w:rsidRDefault="00814E72" w:rsidP="00AB49D6">
            <w:pPr>
              <w:numPr>
                <w:ilvl w:val="1"/>
                <w:numId w:val="7"/>
              </w:numPr>
              <w:tabs>
                <w:tab w:val="center" w:pos="4536"/>
                <w:tab w:val="right" w:pos="9072"/>
              </w:tabs>
              <w:contextualSpacing/>
              <w:rPr>
                <w:rFonts w:ascii="Trebuchet MS" w:hAnsi="Trebuchet MS"/>
                <w:sz w:val="20"/>
                <w:szCs w:val="20"/>
              </w:rPr>
            </w:pPr>
          </w:p>
        </w:tc>
        <w:tc>
          <w:tcPr>
            <w:tcW w:w="5416" w:type="dxa"/>
            <w:gridSpan w:val="4"/>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c)</w:t>
            </w:r>
          </w:p>
        </w:tc>
        <w:tc>
          <w:tcPr>
            <w:tcW w:w="5103" w:type="dxa"/>
            <w:gridSpan w:val="6"/>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c)</w:t>
            </w:r>
          </w:p>
        </w:tc>
        <w:tc>
          <w:tcPr>
            <w:tcW w:w="3373" w:type="dxa"/>
            <w:gridSpan w:val="3"/>
            <w:vAlign w:val="center"/>
          </w:tcPr>
          <w:p w:rsidR="00814E72" w:rsidRPr="003F4C51" w:rsidRDefault="00814E72" w:rsidP="00AB49D6">
            <w:pPr>
              <w:tabs>
                <w:tab w:val="center" w:pos="4536"/>
                <w:tab w:val="right" w:pos="9072"/>
              </w:tabs>
              <w:rPr>
                <w:rFonts w:ascii="Trebuchet MS" w:hAnsi="Trebuchet MS"/>
              </w:rPr>
            </w:pPr>
          </w:p>
        </w:tc>
      </w:tr>
      <w:tr w:rsidR="00814E72" w:rsidRPr="003F4C51" w:rsidTr="00814E72">
        <w:trPr>
          <w:trHeight w:val="328"/>
        </w:trPr>
        <w:tc>
          <w:tcPr>
            <w:tcW w:w="709" w:type="dxa"/>
            <w:vMerge/>
            <w:vAlign w:val="center"/>
          </w:tcPr>
          <w:p w:rsidR="00814E72" w:rsidRPr="003F4C51" w:rsidRDefault="00814E72" w:rsidP="00AB49D6">
            <w:pPr>
              <w:numPr>
                <w:ilvl w:val="1"/>
                <w:numId w:val="7"/>
              </w:numPr>
              <w:tabs>
                <w:tab w:val="center" w:pos="4536"/>
                <w:tab w:val="right" w:pos="9072"/>
              </w:tabs>
              <w:contextualSpacing/>
              <w:rPr>
                <w:rFonts w:ascii="Trebuchet MS" w:hAnsi="Trebuchet MS"/>
                <w:sz w:val="20"/>
                <w:szCs w:val="20"/>
              </w:rPr>
            </w:pPr>
          </w:p>
        </w:tc>
        <w:tc>
          <w:tcPr>
            <w:tcW w:w="5416" w:type="dxa"/>
            <w:gridSpan w:val="4"/>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d)</w:t>
            </w:r>
          </w:p>
        </w:tc>
        <w:tc>
          <w:tcPr>
            <w:tcW w:w="5103" w:type="dxa"/>
            <w:gridSpan w:val="6"/>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d)</w:t>
            </w:r>
          </w:p>
        </w:tc>
        <w:tc>
          <w:tcPr>
            <w:tcW w:w="3373" w:type="dxa"/>
            <w:gridSpan w:val="3"/>
            <w:vAlign w:val="center"/>
          </w:tcPr>
          <w:p w:rsidR="00814E72" w:rsidRPr="003F4C51" w:rsidRDefault="00814E72" w:rsidP="00AB49D6">
            <w:pPr>
              <w:tabs>
                <w:tab w:val="center" w:pos="4536"/>
                <w:tab w:val="right" w:pos="9072"/>
              </w:tabs>
              <w:rPr>
                <w:rFonts w:ascii="Trebuchet MS" w:hAnsi="Trebuchet MS"/>
              </w:rPr>
            </w:pPr>
          </w:p>
        </w:tc>
      </w:tr>
      <w:tr w:rsidR="00814E72" w:rsidRPr="003F4C51" w:rsidTr="00814E72">
        <w:trPr>
          <w:trHeight w:val="328"/>
        </w:trPr>
        <w:tc>
          <w:tcPr>
            <w:tcW w:w="709" w:type="dxa"/>
            <w:vMerge/>
            <w:vAlign w:val="center"/>
          </w:tcPr>
          <w:p w:rsidR="00814E72" w:rsidRPr="003F4C51" w:rsidRDefault="00814E72" w:rsidP="00AB49D6">
            <w:pPr>
              <w:numPr>
                <w:ilvl w:val="1"/>
                <w:numId w:val="7"/>
              </w:numPr>
              <w:tabs>
                <w:tab w:val="center" w:pos="4536"/>
                <w:tab w:val="right" w:pos="9072"/>
              </w:tabs>
              <w:contextualSpacing/>
              <w:rPr>
                <w:rFonts w:ascii="Trebuchet MS" w:hAnsi="Trebuchet MS"/>
                <w:sz w:val="20"/>
                <w:szCs w:val="20"/>
              </w:rPr>
            </w:pPr>
          </w:p>
        </w:tc>
        <w:tc>
          <w:tcPr>
            <w:tcW w:w="5416" w:type="dxa"/>
            <w:gridSpan w:val="4"/>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w:t>
            </w:r>
          </w:p>
        </w:tc>
        <w:tc>
          <w:tcPr>
            <w:tcW w:w="5103" w:type="dxa"/>
            <w:gridSpan w:val="6"/>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w:t>
            </w:r>
          </w:p>
        </w:tc>
        <w:tc>
          <w:tcPr>
            <w:tcW w:w="3373" w:type="dxa"/>
            <w:gridSpan w:val="3"/>
            <w:vAlign w:val="center"/>
          </w:tcPr>
          <w:p w:rsidR="00814E72" w:rsidRPr="003F4C51" w:rsidRDefault="00814E72" w:rsidP="00AB49D6">
            <w:pPr>
              <w:tabs>
                <w:tab w:val="center" w:pos="4536"/>
                <w:tab w:val="right" w:pos="9072"/>
              </w:tabs>
              <w:rPr>
                <w:rFonts w:ascii="Trebuchet MS" w:hAnsi="Trebuchet MS"/>
              </w:rPr>
            </w:pPr>
          </w:p>
        </w:tc>
      </w:tr>
      <w:tr w:rsidR="009D1AD0" w:rsidRPr="003F4C51" w:rsidTr="0065024C">
        <w:tc>
          <w:tcPr>
            <w:tcW w:w="709" w:type="dxa"/>
            <w:vMerge w:val="restart"/>
            <w:vAlign w:val="center"/>
          </w:tcPr>
          <w:p w:rsidR="009D1AD0" w:rsidRPr="003F4C51" w:rsidRDefault="009D1AD0"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shd w:val="clear" w:color="auto" w:fill="A0B6FC"/>
            <w:vAlign w:val="center"/>
          </w:tcPr>
          <w:p w:rsidR="009D1AD0" w:rsidRPr="00E625B0" w:rsidRDefault="009D1AD0" w:rsidP="00E625B0">
            <w:pPr>
              <w:tabs>
                <w:tab w:val="center" w:pos="4536"/>
                <w:tab w:val="right" w:pos="9072"/>
              </w:tabs>
              <w:rPr>
                <w:rFonts w:ascii="Trebuchet MS" w:hAnsi="Trebuchet MS"/>
                <w:b/>
                <w:vertAlign w:val="superscript"/>
              </w:rPr>
            </w:pPr>
            <w:r w:rsidRPr="003F4C51">
              <w:rPr>
                <w:rFonts w:ascii="Trebuchet MS" w:hAnsi="Trebuchet MS"/>
                <w:b/>
              </w:rPr>
              <w:t>Echipamente și instrumente de lucru</w:t>
            </w:r>
            <w:r w:rsidR="00E625B0">
              <w:rPr>
                <w:rFonts w:ascii="Trebuchet MS" w:hAnsi="Trebuchet MS"/>
                <w:b/>
                <w:vertAlign w:val="superscript"/>
              </w:rPr>
              <w:t>8</w:t>
            </w:r>
          </w:p>
        </w:tc>
      </w:tr>
      <w:tr w:rsidR="00A20BA8" w:rsidRPr="003F4C51" w:rsidTr="00DD470D">
        <w:tc>
          <w:tcPr>
            <w:tcW w:w="709" w:type="dxa"/>
            <w:vMerge/>
            <w:vAlign w:val="center"/>
          </w:tcPr>
          <w:p w:rsidR="00A20BA8" w:rsidRPr="003F4C51" w:rsidRDefault="00A20BA8" w:rsidP="00AB49D6">
            <w:pPr>
              <w:numPr>
                <w:ilvl w:val="0"/>
                <w:numId w:val="7"/>
              </w:numPr>
              <w:tabs>
                <w:tab w:val="center" w:pos="4536"/>
                <w:tab w:val="right" w:pos="9072"/>
              </w:tabs>
              <w:contextualSpacing/>
              <w:rPr>
                <w:rFonts w:ascii="Trebuchet MS" w:hAnsi="Trebuchet MS"/>
                <w:sz w:val="20"/>
                <w:szCs w:val="20"/>
              </w:rPr>
            </w:pPr>
          </w:p>
        </w:tc>
        <w:tc>
          <w:tcPr>
            <w:tcW w:w="7684" w:type="dxa"/>
            <w:gridSpan w:val="8"/>
            <w:vAlign w:val="center"/>
          </w:tcPr>
          <w:p w:rsidR="00A20BA8" w:rsidRPr="003F4C51" w:rsidRDefault="00A20BA8" w:rsidP="00D74327">
            <w:pPr>
              <w:tabs>
                <w:tab w:val="center" w:pos="4536"/>
                <w:tab w:val="right" w:pos="9072"/>
              </w:tabs>
              <w:rPr>
                <w:rFonts w:ascii="Trebuchet MS" w:hAnsi="Trebuchet MS"/>
              </w:rPr>
            </w:pPr>
            <w:r w:rsidRPr="003F4C51">
              <w:rPr>
                <w:rFonts w:ascii="Trebuchet MS" w:hAnsi="Trebuchet MS"/>
              </w:rPr>
              <w:t>Echipamente, aplicații sau programe informatice</w:t>
            </w:r>
          </w:p>
        </w:tc>
        <w:tc>
          <w:tcPr>
            <w:tcW w:w="6208" w:type="dxa"/>
            <w:gridSpan w:val="5"/>
            <w:vAlign w:val="center"/>
          </w:tcPr>
          <w:p w:rsidR="00A20BA8" w:rsidRPr="00E90622" w:rsidRDefault="00A20BA8" w:rsidP="00AB49D6">
            <w:pPr>
              <w:tabs>
                <w:tab w:val="center" w:pos="4536"/>
                <w:tab w:val="right" w:pos="9072"/>
              </w:tabs>
              <w:rPr>
                <w:rFonts w:ascii="Trebuchet MS" w:hAnsi="Trebuchet MS"/>
              </w:rPr>
            </w:pPr>
            <w:r w:rsidRPr="00E90622">
              <w:rPr>
                <w:rFonts w:ascii="Trebuchet MS" w:hAnsi="Trebuchet MS"/>
              </w:rPr>
              <w:t>Modalitate de instruire (la locul de muncă/cursuri de formare/perfecționare)</w:t>
            </w:r>
          </w:p>
        </w:tc>
      </w:tr>
      <w:tr w:rsidR="00A20BA8" w:rsidRPr="003F4C51" w:rsidTr="00DD470D">
        <w:tc>
          <w:tcPr>
            <w:tcW w:w="709" w:type="dxa"/>
            <w:vMerge/>
            <w:vAlign w:val="center"/>
          </w:tcPr>
          <w:p w:rsidR="00A20BA8" w:rsidRPr="003F4C51" w:rsidRDefault="00A20BA8" w:rsidP="00AB49D6">
            <w:pPr>
              <w:numPr>
                <w:ilvl w:val="0"/>
                <w:numId w:val="7"/>
              </w:numPr>
              <w:tabs>
                <w:tab w:val="center" w:pos="4536"/>
                <w:tab w:val="right" w:pos="9072"/>
              </w:tabs>
              <w:contextualSpacing/>
              <w:rPr>
                <w:rFonts w:ascii="Trebuchet MS" w:hAnsi="Trebuchet MS"/>
                <w:sz w:val="20"/>
                <w:szCs w:val="20"/>
              </w:rPr>
            </w:pPr>
          </w:p>
        </w:tc>
        <w:tc>
          <w:tcPr>
            <w:tcW w:w="7684" w:type="dxa"/>
            <w:gridSpan w:val="8"/>
            <w:vAlign w:val="center"/>
          </w:tcPr>
          <w:p w:rsidR="00A20BA8" w:rsidRPr="003F4C51" w:rsidRDefault="00A20BA8" w:rsidP="00AB49D6">
            <w:pPr>
              <w:tabs>
                <w:tab w:val="center" w:pos="4536"/>
                <w:tab w:val="right" w:pos="9072"/>
              </w:tabs>
              <w:rPr>
                <w:rFonts w:ascii="Trebuchet MS" w:hAnsi="Trebuchet MS"/>
              </w:rPr>
            </w:pPr>
            <w:r w:rsidRPr="003F4C51">
              <w:rPr>
                <w:rFonts w:ascii="Trebuchet MS" w:hAnsi="Trebuchet MS"/>
              </w:rPr>
              <w:t>a)</w:t>
            </w:r>
          </w:p>
        </w:tc>
        <w:tc>
          <w:tcPr>
            <w:tcW w:w="6208" w:type="dxa"/>
            <w:gridSpan w:val="5"/>
            <w:vAlign w:val="center"/>
          </w:tcPr>
          <w:p w:rsidR="00A20BA8" w:rsidRPr="003F4C51" w:rsidRDefault="00A20BA8" w:rsidP="00AB49D6">
            <w:pPr>
              <w:tabs>
                <w:tab w:val="center" w:pos="4536"/>
                <w:tab w:val="right" w:pos="9072"/>
              </w:tabs>
              <w:rPr>
                <w:rFonts w:ascii="Trebuchet MS" w:hAnsi="Trebuchet MS"/>
              </w:rPr>
            </w:pPr>
          </w:p>
        </w:tc>
      </w:tr>
      <w:tr w:rsidR="00A20BA8" w:rsidRPr="003F4C51" w:rsidTr="00DD470D">
        <w:tc>
          <w:tcPr>
            <w:tcW w:w="709" w:type="dxa"/>
            <w:vMerge/>
            <w:vAlign w:val="center"/>
          </w:tcPr>
          <w:p w:rsidR="00A20BA8" w:rsidRPr="003F4C51" w:rsidRDefault="00A20BA8" w:rsidP="00AB49D6">
            <w:pPr>
              <w:numPr>
                <w:ilvl w:val="0"/>
                <w:numId w:val="7"/>
              </w:numPr>
              <w:tabs>
                <w:tab w:val="center" w:pos="4536"/>
                <w:tab w:val="right" w:pos="9072"/>
              </w:tabs>
              <w:contextualSpacing/>
              <w:rPr>
                <w:rFonts w:ascii="Trebuchet MS" w:hAnsi="Trebuchet MS"/>
                <w:sz w:val="20"/>
                <w:szCs w:val="20"/>
              </w:rPr>
            </w:pPr>
          </w:p>
        </w:tc>
        <w:tc>
          <w:tcPr>
            <w:tcW w:w="7684" w:type="dxa"/>
            <w:gridSpan w:val="8"/>
            <w:vAlign w:val="center"/>
          </w:tcPr>
          <w:p w:rsidR="00A20BA8" w:rsidRPr="003F4C51" w:rsidRDefault="00A20BA8" w:rsidP="00AB49D6">
            <w:pPr>
              <w:tabs>
                <w:tab w:val="center" w:pos="4536"/>
                <w:tab w:val="right" w:pos="9072"/>
              </w:tabs>
              <w:rPr>
                <w:rFonts w:ascii="Trebuchet MS" w:hAnsi="Trebuchet MS"/>
              </w:rPr>
            </w:pPr>
            <w:r w:rsidRPr="003F4C51">
              <w:rPr>
                <w:rFonts w:ascii="Trebuchet MS" w:hAnsi="Trebuchet MS"/>
              </w:rPr>
              <w:t>b)</w:t>
            </w:r>
          </w:p>
        </w:tc>
        <w:tc>
          <w:tcPr>
            <w:tcW w:w="6208" w:type="dxa"/>
            <w:gridSpan w:val="5"/>
            <w:vAlign w:val="center"/>
          </w:tcPr>
          <w:p w:rsidR="00A20BA8" w:rsidRPr="003F4C51" w:rsidRDefault="00A20BA8" w:rsidP="00AB49D6">
            <w:pPr>
              <w:tabs>
                <w:tab w:val="center" w:pos="4536"/>
                <w:tab w:val="right" w:pos="9072"/>
              </w:tabs>
              <w:rPr>
                <w:rFonts w:ascii="Trebuchet MS" w:hAnsi="Trebuchet MS"/>
              </w:rPr>
            </w:pPr>
          </w:p>
        </w:tc>
      </w:tr>
      <w:tr w:rsidR="00A20BA8" w:rsidRPr="003F4C51" w:rsidTr="00DD470D">
        <w:tc>
          <w:tcPr>
            <w:tcW w:w="709" w:type="dxa"/>
            <w:vMerge/>
            <w:vAlign w:val="center"/>
          </w:tcPr>
          <w:p w:rsidR="00A20BA8" w:rsidRPr="003F4C51" w:rsidRDefault="00A20BA8" w:rsidP="00AB49D6">
            <w:pPr>
              <w:numPr>
                <w:ilvl w:val="0"/>
                <w:numId w:val="7"/>
              </w:numPr>
              <w:tabs>
                <w:tab w:val="center" w:pos="4536"/>
                <w:tab w:val="right" w:pos="9072"/>
              </w:tabs>
              <w:contextualSpacing/>
              <w:rPr>
                <w:rFonts w:ascii="Trebuchet MS" w:hAnsi="Trebuchet MS"/>
                <w:sz w:val="20"/>
                <w:szCs w:val="20"/>
              </w:rPr>
            </w:pPr>
          </w:p>
        </w:tc>
        <w:tc>
          <w:tcPr>
            <w:tcW w:w="7684" w:type="dxa"/>
            <w:gridSpan w:val="8"/>
            <w:vAlign w:val="center"/>
          </w:tcPr>
          <w:p w:rsidR="00A20BA8" w:rsidRPr="003F4C51" w:rsidRDefault="00A20BA8" w:rsidP="00AB49D6">
            <w:pPr>
              <w:tabs>
                <w:tab w:val="center" w:pos="4536"/>
                <w:tab w:val="right" w:pos="9072"/>
              </w:tabs>
              <w:rPr>
                <w:rFonts w:ascii="Trebuchet MS" w:hAnsi="Trebuchet MS"/>
              </w:rPr>
            </w:pPr>
            <w:r w:rsidRPr="003F4C51">
              <w:rPr>
                <w:rFonts w:ascii="Trebuchet MS" w:hAnsi="Trebuchet MS"/>
              </w:rPr>
              <w:t>…</w:t>
            </w:r>
          </w:p>
        </w:tc>
        <w:tc>
          <w:tcPr>
            <w:tcW w:w="6208" w:type="dxa"/>
            <w:gridSpan w:val="5"/>
            <w:vAlign w:val="center"/>
          </w:tcPr>
          <w:p w:rsidR="00A20BA8" w:rsidRPr="003F4C51" w:rsidRDefault="00A20BA8" w:rsidP="00AB49D6">
            <w:pPr>
              <w:tabs>
                <w:tab w:val="center" w:pos="4536"/>
                <w:tab w:val="right" w:pos="9072"/>
              </w:tabs>
              <w:rPr>
                <w:rFonts w:ascii="Trebuchet MS" w:hAnsi="Trebuchet MS"/>
              </w:rPr>
            </w:pPr>
          </w:p>
        </w:tc>
      </w:tr>
      <w:tr w:rsidR="009C7858" w:rsidRPr="003F4C51" w:rsidTr="0065024C">
        <w:trPr>
          <w:trHeight w:val="601"/>
        </w:trPr>
        <w:tc>
          <w:tcPr>
            <w:tcW w:w="709" w:type="dxa"/>
            <w:vMerge w:val="restart"/>
            <w:vAlign w:val="center"/>
          </w:tcPr>
          <w:p w:rsidR="009C7858" w:rsidRPr="003F4C51" w:rsidRDefault="009C7858" w:rsidP="00AB49D6">
            <w:pPr>
              <w:numPr>
                <w:ilvl w:val="0"/>
                <w:numId w:val="7"/>
              </w:numPr>
              <w:tabs>
                <w:tab w:val="center" w:pos="4536"/>
                <w:tab w:val="right" w:pos="9072"/>
              </w:tabs>
              <w:contextualSpacing/>
              <w:rPr>
                <w:rFonts w:ascii="Trebuchet MS" w:hAnsi="Trebuchet MS"/>
                <w:sz w:val="20"/>
                <w:szCs w:val="20"/>
              </w:rPr>
            </w:pPr>
          </w:p>
        </w:tc>
        <w:tc>
          <w:tcPr>
            <w:tcW w:w="4630" w:type="dxa"/>
            <w:gridSpan w:val="3"/>
            <w:shd w:val="clear" w:color="auto" w:fill="A0B6FC"/>
            <w:vAlign w:val="center"/>
          </w:tcPr>
          <w:p w:rsidR="009C7858" w:rsidRPr="00E625B0" w:rsidRDefault="009C7858" w:rsidP="00E625B0">
            <w:pPr>
              <w:tabs>
                <w:tab w:val="center" w:pos="4536"/>
                <w:tab w:val="right" w:pos="9072"/>
              </w:tabs>
              <w:rPr>
                <w:rFonts w:ascii="Trebuchet MS" w:hAnsi="Trebuchet MS"/>
                <w:b/>
                <w:vertAlign w:val="superscript"/>
              </w:rPr>
            </w:pPr>
            <w:r>
              <w:rPr>
                <w:rFonts w:ascii="Trebuchet MS" w:hAnsi="Trebuchet MS"/>
                <w:b/>
              </w:rPr>
              <w:t>Cunoștințe</w:t>
            </w:r>
            <w:r w:rsidR="00E625B0">
              <w:rPr>
                <w:rFonts w:ascii="Trebuchet MS" w:hAnsi="Trebuchet MS"/>
                <w:b/>
                <w:vertAlign w:val="superscript"/>
              </w:rPr>
              <w:t>9</w:t>
            </w:r>
          </w:p>
        </w:tc>
        <w:tc>
          <w:tcPr>
            <w:tcW w:w="4631" w:type="dxa"/>
            <w:gridSpan w:val="6"/>
            <w:shd w:val="clear" w:color="auto" w:fill="A0B6FC"/>
            <w:vAlign w:val="center"/>
          </w:tcPr>
          <w:p w:rsidR="009C7858" w:rsidRPr="00E625B0" w:rsidRDefault="009C7858" w:rsidP="00E625B0">
            <w:pPr>
              <w:tabs>
                <w:tab w:val="center" w:pos="4536"/>
                <w:tab w:val="right" w:pos="9072"/>
              </w:tabs>
              <w:rPr>
                <w:rFonts w:ascii="Trebuchet MS" w:hAnsi="Trebuchet MS"/>
                <w:b/>
                <w:vertAlign w:val="superscript"/>
              </w:rPr>
            </w:pPr>
            <w:r>
              <w:rPr>
                <w:rFonts w:ascii="Trebuchet MS" w:hAnsi="Trebuchet MS"/>
                <w:b/>
              </w:rPr>
              <w:t>Abilități</w:t>
            </w:r>
            <w:r w:rsidR="00E625B0">
              <w:rPr>
                <w:rFonts w:ascii="Trebuchet MS" w:hAnsi="Trebuchet MS"/>
                <w:b/>
                <w:vertAlign w:val="superscript"/>
              </w:rPr>
              <w:t>10</w:t>
            </w:r>
          </w:p>
        </w:tc>
        <w:tc>
          <w:tcPr>
            <w:tcW w:w="4631" w:type="dxa"/>
            <w:gridSpan w:val="4"/>
            <w:shd w:val="clear" w:color="auto" w:fill="A0B6FC"/>
            <w:vAlign w:val="center"/>
          </w:tcPr>
          <w:p w:rsidR="009C7858" w:rsidRPr="00E625B0" w:rsidRDefault="009C7858" w:rsidP="00E625B0">
            <w:pPr>
              <w:tabs>
                <w:tab w:val="center" w:pos="4536"/>
                <w:tab w:val="right" w:pos="9072"/>
              </w:tabs>
              <w:rPr>
                <w:rFonts w:ascii="Trebuchet MS" w:hAnsi="Trebuchet MS"/>
                <w:b/>
                <w:vertAlign w:val="superscript"/>
              </w:rPr>
            </w:pPr>
            <w:r>
              <w:rPr>
                <w:rFonts w:ascii="Trebuchet MS" w:hAnsi="Trebuchet MS"/>
                <w:b/>
              </w:rPr>
              <w:t>Atitudini</w:t>
            </w:r>
            <w:r w:rsidR="00E625B0">
              <w:rPr>
                <w:rFonts w:ascii="Trebuchet MS" w:hAnsi="Trebuchet MS"/>
                <w:b/>
                <w:vertAlign w:val="superscript"/>
              </w:rPr>
              <w:t>11</w:t>
            </w:r>
          </w:p>
        </w:tc>
      </w:tr>
      <w:tr w:rsidR="009C7858" w:rsidRPr="003F4C51" w:rsidTr="00DD470D">
        <w:trPr>
          <w:trHeight w:val="1071"/>
        </w:trPr>
        <w:tc>
          <w:tcPr>
            <w:tcW w:w="709" w:type="dxa"/>
            <w:vMerge/>
            <w:vAlign w:val="center"/>
          </w:tcPr>
          <w:p w:rsidR="009C7858" w:rsidRPr="003F4C51" w:rsidRDefault="009C7858" w:rsidP="00AB49D6">
            <w:pPr>
              <w:numPr>
                <w:ilvl w:val="0"/>
                <w:numId w:val="7"/>
              </w:numPr>
              <w:tabs>
                <w:tab w:val="center" w:pos="4536"/>
                <w:tab w:val="right" w:pos="9072"/>
              </w:tabs>
              <w:contextualSpacing/>
              <w:rPr>
                <w:rFonts w:ascii="Trebuchet MS" w:hAnsi="Trebuchet MS"/>
                <w:sz w:val="20"/>
                <w:szCs w:val="20"/>
              </w:rPr>
            </w:pPr>
          </w:p>
        </w:tc>
        <w:tc>
          <w:tcPr>
            <w:tcW w:w="4630" w:type="dxa"/>
            <w:gridSpan w:val="3"/>
            <w:vAlign w:val="center"/>
          </w:tcPr>
          <w:p w:rsidR="009C7858" w:rsidRDefault="009C7858" w:rsidP="00AB49D6">
            <w:pPr>
              <w:tabs>
                <w:tab w:val="center" w:pos="4536"/>
                <w:tab w:val="right" w:pos="9072"/>
              </w:tabs>
              <w:rPr>
                <w:rFonts w:ascii="Trebuchet MS" w:hAnsi="Trebuchet MS"/>
              </w:rPr>
            </w:pPr>
            <w:r>
              <w:rPr>
                <w:rFonts w:ascii="Trebuchet MS" w:hAnsi="Trebuchet MS"/>
              </w:rPr>
              <w:t>1.</w:t>
            </w:r>
          </w:p>
          <w:p w:rsidR="009C7858" w:rsidRDefault="009C7858" w:rsidP="00AB49D6">
            <w:pPr>
              <w:tabs>
                <w:tab w:val="center" w:pos="4536"/>
                <w:tab w:val="right" w:pos="9072"/>
              </w:tabs>
              <w:rPr>
                <w:rFonts w:ascii="Trebuchet MS" w:hAnsi="Trebuchet MS"/>
              </w:rPr>
            </w:pPr>
            <w:r>
              <w:rPr>
                <w:rFonts w:ascii="Trebuchet MS" w:hAnsi="Trebuchet MS"/>
              </w:rPr>
              <w:t>2.</w:t>
            </w:r>
          </w:p>
          <w:p w:rsidR="009C7858" w:rsidRDefault="009C7858" w:rsidP="00AB49D6">
            <w:pPr>
              <w:tabs>
                <w:tab w:val="center" w:pos="4536"/>
                <w:tab w:val="right" w:pos="9072"/>
              </w:tabs>
              <w:rPr>
                <w:rFonts w:ascii="Trebuchet MS" w:hAnsi="Trebuchet MS"/>
              </w:rPr>
            </w:pPr>
            <w:r>
              <w:rPr>
                <w:rFonts w:ascii="Trebuchet MS" w:hAnsi="Trebuchet MS"/>
              </w:rPr>
              <w:t>3.</w:t>
            </w:r>
          </w:p>
          <w:p w:rsidR="009C7858" w:rsidRDefault="009C7858" w:rsidP="00AB49D6">
            <w:pPr>
              <w:tabs>
                <w:tab w:val="center" w:pos="4536"/>
                <w:tab w:val="right" w:pos="9072"/>
              </w:tabs>
              <w:rPr>
                <w:rFonts w:ascii="Trebuchet MS" w:hAnsi="Trebuchet MS"/>
              </w:rPr>
            </w:pPr>
            <w:r>
              <w:rPr>
                <w:rFonts w:ascii="Trebuchet MS" w:hAnsi="Trebuchet MS"/>
              </w:rPr>
              <w:t>4…………………………..</w:t>
            </w:r>
          </w:p>
          <w:p w:rsidR="00E90622" w:rsidRDefault="00E90622" w:rsidP="00AB49D6">
            <w:pPr>
              <w:tabs>
                <w:tab w:val="center" w:pos="4536"/>
                <w:tab w:val="right" w:pos="9072"/>
              </w:tabs>
              <w:rPr>
                <w:rFonts w:ascii="Trebuchet MS" w:hAnsi="Trebuchet MS"/>
              </w:rPr>
            </w:pPr>
          </w:p>
        </w:tc>
        <w:tc>
          <w:tcPr>
            <w:tcW w:w="4631" w:type="dxa"/>
            <w:gridSpan w:val="6"/>
            <w:vAlign w:val="center"/>
          </w:tcPr>
          <w:p w:rsidR="009C7858" w:rsidRDefault="009C7858" w:rsidP="00AB49D6">
            <w:pPr>
              <w:tabs>
                <w:tab w:val="center" w:pos="4536"/>
                <w:tab w:val="right" w:pos="9072"/>
              </w:tabs>
              <w:rPr>
                <w:rFonts w:ascii="Trebuchet MS" w:hAnsi="Trebuchet MS"/>
              </w:rPr>
            </w:pPr>
            <w:r>
              <w:rPr>
                <w:rFonts w:ascii="Trebuchet MS" w:hAnsi="Trebuchet MS"/>
              </w:rPr>
              <w:t>1.</w:t>
            </w:r>
          </w:p>
          <w:p w:rsidR="009C7858" w:rsidRDefault="009C7858" w:rsidP="00AB49D6">
            <w:pPr>
              <w:tabs>
                <w:tab w:val="center" w:pos="4536"/>
                <w:tab w:val="right" w:pos="9072"/>
              </w:tabs>
              <w:rPr>
                <w:rFonts w:ascii="Trebuchet MS" w:hAnsi="Trebuchet MS"/>
              </w:rPr>
            </w:pPr>
            <w:r>
              <w:rPr>
                <w:rFonts w:ascii="Trebuchet MS" w:hAnsi="Trebuchet MS"/>
              </w:rPr>
              <w:t>2.</w:t>
            </w:r>
          </w:p>
          <w:p w:rsidR="009C7858" w:rsidRDefault="009C7858" w:rsidP="00AB49D6">
            <w:pPr>
              <w:tabs>
                <w:tab w:val="center" w:pos="4536"/>
                <w:tab w:val="right" w:pos="9072"/>
              </w:tabs>
              <w:rPr>
                <w:rFonts w:ascii="Trebuchet MS" w:hAnsi="Trebuchet MS"/>
              </w:rPr>
            </w:pPr>
            <w:r>
              <w:rPr>
                <w:rFonts w:ascii="Trebuchet MS" w:hAnsi="Trebuchet MS"/>
              </w:rPr>
              <w:t>3.</w:t>
            </w:r>
          </w:p>
          <w:p w:rsidR="009C7858" w:rsidRDefault="009C7858" w:rsidP="00AB49D6">
            <w:pPr>
              <w:tabs>
                <w:tab w:val="center" w:pos="4536"/>
                <w:tab w:val="right" w:pos="9072"/>
              </w:tabs>
              <w:rPr>
                <w:rFonts w:ascii="Trebuchet MS" w:hAnsi="Trebuchet MS"/>
              </w:rPr>
            </w:pPr>
            <w:r>
              <w:rPr>
                <w:rFonts w:ascii="Trebuchet MS" w:hAnsi="Trebuchet MS"/>
              </w:rPr>
              <w:t>4………………………….</w:t>
            </w:r>
          </w:p>
        </w:tc>
        <w:tc>
          <w:tcPr>
            <w:tcW w:w="4631" w:type="dxa"/>
            <w:gridSpan w:val="4"/>
            <w:vAlign w:val="center"/>
          </w:tcPr>
          <w:p w:rsidR="009C7858" w:rsidRDefault="009C7858" w:rsidP="00AB49D6">
            <w:pPr>
              <w:tabs>
                <w:tab w:val="center" w:pos="4536"/>
                <w:tab w:val="right" w:pos="9072"/>
              </w:tabs>
              <w:rPr>
                <w:rFonts w:ascii="Trebuchet MS" w:hAnsi="Trebuchet MS"/>
              </w:rPr>
            </w:pPr>
            <w:r>
              <w:rPr>
                <w:rFonts w:ascii="Trebuchet MS" w:hAnsi="Trebuchet MS"/>
              </w:rPr>
              <w:t>1.</w:t>
            </w:r>
          </w:p>
          <w:p w:rsidR="009C7858" w:rsidRDefault="009C7858" w:rsidP="00AB49D6">
            <w:pPr>
              <w:tabs>
                <w:tab w:val="center" w:pos="4536"/>
                <w:tab w:val="right" w:pos="9072"/>
              </w:tabs>
              <w:rPr>
                <w:rFonts w:ascii="Trebuchet MS" w:hAnsi="Trebuchet MS"/>
              </w:rPr>
            </w:pPr>
            <w:r>
              <w:rPr>
                <w:rFonts w:ascii="Trebuchet MS" w:hAnsi="Trebuchet MS"/>
              </w:rPr>
              <w:t>2.</w:t>
            </w:r>
          </w:p>
          <w:p w:rsidR="009C7858" w:rsidRDefault="009C7858" w:rsidP="00AB49D6">
            <w:pPr>
              <w:tabs>
                <w:tab w:val="center" w:pos="4536"/>
                <w:tab w:val="right" w:pos="9072"/>
              </w:tabs>
              <w:rPr>
                <w:rFonts w:ascii="Trebuchet MS" w:hAnsi="Trebuchet MS"/>
              </w:rPr>
            </w:pPr>
            <w:r>
              <w:rPr>
                <w:rFonts w:ascii="Trebuchet MS" w:hAnsi="Trebuchet MS"/>
              </w:rPr>
              <w:t>3.</w:t>
            </w:r>
          </w:p>
          <w:p w:rsidR="009C7858" w:rsidRDefault="009C7858" w:rsidP="00AB49D6">
            <w:pPr>
              <w:tabs>
                <w:tab w:val="center" w:pos="4536"/>
                <w:tab w:val="right" w:pos="9072"/>
              </w:tabs>
              <w:rPr>
                <w:rFonts w:ascii="Trebuchet MS" w:hAnsi="Trebuchet MS"/>
              </w:rPr>
            </w:pPr>
            <w:r>
              <w:rPr>
                <w:rFonts w:ascii="Trebuchet MS" w:hAnsi="Trebuchet MS"/>
              </w:rPr>
              <w:t>4…………………..</w:t>
            </w:r>
          </w:p>
        </w:tc>
      </w:tr>
      <w:tr w:rsidR="009D1AD0" w:rsidRPr="003F4C51" w:rsidTr="0065024C">
        <w:trPr>
          <w:trHeight w:val="415"/>
        </w:trPr>
        <w:tc>
          <w:tcPr>
            <w:tcW w:w="709" w:type="dxa"/>
            <w:vMerge w:val="restart"/>
            <w:vAlign w:val="center"/>
          </w:tcPr>
          <w:p w:rsidR="009D1AD0" w:rsidRPr="003F4C51" w:rsidRDefault="009D1AD0"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shd w:val="clear" w:color="auto" w:fill="A0B6FC"/>
            <w:vAlign w:val="center"/>
          </w:tcPr>
          <w:p w:rsidR="009D1AD0" w:rsidRPr="009A6515" w:rsidRDefault="009D1AD0" w:rsidP="00AB49D6">
            <w:pPr>
              <w:tabs>
                <w:tab w:val="left" w:pos="826"/>
                <w:tab w:val="center" w:pos="4536"/>
                <w:tab w:val="right" w:pos="9072"/>
              </w:tabs>
              <w:rPr>
                <w:rFonts w:ascii="Trebuchet MS" w:hAnsi="Trebuchet MS"/>
                <w:b/>
                <w:bCs/>
              </w:rPr>
            </w:pPr>
            <w:r w:rsidRPr="003F4C51">
              <w:rPr>
                <w:rFonts w:ascii="Trebuchet MS" w:hAnsi="Trebuchet MS"/>
                <w:b/>
                <w:bCs/>
              </w:rPr>
              <w:t>Identificarea relațiilor de colaborare interne și externe, pe orizontală și verticală</w:t>
            </w:r>
          </w:p>
        </w:tc>
      </w:tr>
      <w:tr w:rsidR="00F1034B" w:rsidRPr="003F4C51" w:rsidTr="00AB49D6">
        <w:tc>
          <w:tcPr>
            <w:tcW w:w="709" w:type="dxa"/>
            <w:vMerge/>
            <w:vAlign w:val="center"/>
          </w:tcPr>
          <w:p w:rsidR="00F1034B" w:rsidRPr="003F4C51" w:rsidRDefault="00F1034B"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vAlign w:val="center"/>
          </w:tcPr>
          <w:p w:rsidR="00F1034B" w:rsidRPr="003F4C51" w:rsidRDefault="00F1034B" w:rsidP="00AB49D6">
            <w:pPr>
              <w:tabs>
                <w:tab w:val="center" w:pos="4536"/>
                <w:tab w:val="right" w:pos="9072"/>
              </w:tabs>
              <w:jc w:val="center"/>
              <w:rPr>
                <w:rFonts w:ascii="Trebuchet MS" w:hAnsi="Trebuchet MS"/>
              </w:rPr>
            </w:pPr>
            <w:r w:rsidRPr="003F4C51">
              <w:rPr>
                <w:rFonts w:ascii="Trebuchet MS" w:hAnsi="Trebuchet MS"/>
              </w:rPr>
              <w:t>Colaborează cu</w:t>
            </w:r>
          </w:p>
        </w:tc>
      </w:tr>
      <w:tr w:rsidR="00F1034B" w:rsidRPr="003F4C51" w:rsidTr="00AB49D6">
        <w:tc>
          <w:tcPr>
            <w:tcW w:w="709" w:type="dxa"/>
            <w:vMerge/>
            <w:vAlign w:val="center"/>
          </w:tcPr>
          <w:p w:rsidR="00F1034B" w:rsidRPr="003F4C51" w:rsidRDefault="00F1034B"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vAlign w:val="center"/>
          </w:tcPr>
          <w:p w:rsidR="00F1034B" w:rsidRPr="003F4C51" w:rsidRDefault="00F1034B" w:rsidP="00F1034B">
            <w:pPr>
              <w:tabs>
                <w:tab w:val="center" w:pos="4536"/>
                <w:tab w:val="right" w:pos="9072"/>
              </w:tabs>
              <w:rPr>
                <w:rFonts w:ascii="Trebuchet MS" w:hAnsi="Trebuchet MS"/>
              </w:rPr>
            </w:pPr>
            <w:r w:rsidRPr="003F4C51">
              <w:rPr>
                <w:rFonts w:ascii="Trebuchet MS" w:hAnsi="Trebuchet MS"/>
              </w:rPr>
              <w:t xml:space="preserve">a) </w:t>
            </w:r>
          </w:p>
        </w:tc>
      </w:tr>
      <w:tr w:rsidR="00F1034B" w:rsidRPr="003F4C51" w:rsidTr="00AB49D6">
        <w:tc>
          <w:tcPr>
            <w:tcW w:w="709" w:type="dxa"/>
            <w:vMerge/>
            <w:vAlign w:val="center"/>
          </w:tcPr>
          <w:p w:rsidR="00F1034B" w:rsidRPr="003F4C51" w:rsidRDefault="00F1034B"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vAlign w:val="center"/>
          </w:tcPr>
          <w:p w:rsidR="00F1034B" w:rsidRPr="003F4C51" w:rsidRDefault="00F1034B" w:rsidP="00F1034B">
            <w:pPr>
              <w:tabs>
                <w:tab w:val="center" w:pos="4536"/>
                <w:tab w:val="right" w:pos="9072"/>
              </w:tabs>
              <w:rPr>
                <w:rFonts w:ascii="Trebuchet MS" w:hAnsi="Trebuchet MS"/>
              </w:rPr>
            </w:pPr>
            <w:r w:rsidRPr="003F4C51">
              <w:rPr>
                <w:rFonts w:ascii="Trebuchet MS" w:hAnsi="Trebuchet MS"/>
              </w:rPr>
              <w:t xml:space="preserve">b) </w:t>
            </w:r>
          </w:p>
        </w:tc>
      </w:tr>
      <w:tr w:rsidR="009D1AD0" w:rsidRPr="003F4C51" w:rsidTr="0065024C">
        <w:trPr>
          <w:trHeight w:val="359"/>
        </w:trPr>
        <w:tc>
          <w:tcPr>
            <w:tcW w:w="709" w:type="dxa"/>
            <w:vMerge w:val="restart"/>
            <w:shd w:val="clear" w:color="auto" w:fill="FFFFFF" w:themeFill="background1"/>
            <w:vAlign w:val="center"/>
          </w:tcPr>
          <w:p w:rsidR="009D1AD0" w:rsidRPr="003F4C51" w:rsidRDefault="009D1AD0"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shd w:val="clear" w:color="auto" w:fill="A0B6FC"/>
            <w:vAlign w:val="center"/>
          </w:tcPr>
          <w:p w:rsidR="009D1AD0" w:rsidRPr="009A6515" w:rsidRDefault="009D1AD0" w:rsidP="00AB49D6">
            <w:pPr>
              <w:tabs>
                <w:tab w:val="left" w:pos="3994"/>
              </w:tabs>
              <w:rPr>
                <w:b/>
                <w:bCs/>
              </w:rPr>
            </w:pPr>
            <w:r w:rsidRPr="003F4C51">
              <w:rPr>
                <w:rFonts w:ascii="Trebuchet MS" w:eastAsia="Trebuchet MS" w:hAnsi="Trebuchet MS" w:cs="Trebuchet MS"/>
                <w:b/>
                <w:bCs/>
              </w:rPr>
              <w:t xml:space="preserve">Identificarea </w:t>
            </w:r>
            <w:r w:rsidR="00A51D86" w:rsidRPr="003F4C51">
              <w:rPr>
                <w:rFonts w:ascii="Trebuchet MS" w:eastAsia="Trebuchet MS" w:hAnsi="Trebuchet MS" w:cs="Trebuchet MS"/>
                <w:b/>
                <w:bCs/>
              </w:rPr>
              <w:t>relațiilor</w:t>
            </w:r>
            <w:r w:rsidRPr="003F4C51">
              <w:rPr>
                <w:rFonts w:ascii="Trebuchet MS" w:eastAsia="Trebuchet MS" w:hAnsi="Trebuchet MS" w:cs="Trebuchet MS"/>
                <w:b/>
                <w:bCs/>
              </w:rPr>
              <w:t xml:space="preserve"> de subordonare ierarhică a postului</w:t>
            </w:r>
          </w:p>
        </w:tc>
      </w:tr>
      <w:tr w:rsidR="009D1AD0" w:rsidRPr="003F4C51" w:rsidTr="005033D9">
        <w:trPr>
          <w:trHeight w:val="464"/>
        </w:trPr>
        <w:tc>
          <w:tcPr>
            <w:tcW w:w="709" w:type="dxa"/>
            <w:vMerge/>
            <w:shd w:val="clear" w:color="auto" w:fill="FFFFFF" w:themeFill="background1"/>
            <w:vAlign w:val="center"/>
          </w:tcPr>
          <w:p w:rsidR="009D1AD0" w:rsidRPr="003F4C51" w:rsidRDefault="009D1AD0" w:rsidP="00AB49D6">
            <w:pPr>
              <w:tabs>
                <w:tab w:val="center" w:pos="4536"/>
                <w:tab w:val="right" w:pos="9072"/>
              </w:tabs>
              <w:ind w:left="360"/>
              <w:rPr>
                <w:rFonts w:ascii="Trebuchet MS" w:hAnsi="Trebuchet MS"/>
                <w:sz w:val="20"/>
                <w:szCs w:val="20"/>
              </w:rPr>
            </w:pPr>
          </w:p>
        </w:tc>
        <w:tc>
          <w:tcPr>
            <w:tcW w:w="2014" w:type="dxa"/>
            <w:gridSpan w:val="2"/>
            <w:vMerge w:val="restart"/>
            <w:vAlign w:val="center"/>
          </w:tcPr>
          <w:p w:rsidR="009D1AD0" w:rsidRPr="003F4C51" w:rsidRDefault="009D1AD0" w:rsidP="00AB49D6">
            <w:pPr>
              <w:tabs>
                <w:tab w:val="left" w:pos="3994"/>
              </w:tabs>
              <w:rPr>
                <w:rFonts w:ascii="Trebuchet MS" w:hAnsi="Trebuchet MS"/>
              </w:rPr>
            </w:pPr>
            <w:r w:rsidRPr="003F4C51">
              <w:rPr>
                <w:rFonts w:ascii="Trebuchet MS" w:hAnsi="Trebuchet MS"/>
              </w:rPr>
              <w:t>Superior pentru</w:t>
            </w:r>
          </w:p>
        </w:tc>
        <w:tc>
          <w:tcPr>
            <w:tcW w:w="5670" w:type="dxa"/>
            <w:gridSpan w:val="6"/>
            <w:vAlign w:val="center"/>
          </w:tcPr>
          <w:p w:rsidR="009D1AD0" w:rsidRPr="003F4C51" w:rsidRDefault="009D1AD0" w:rsidP="00AB49D6">
            <w:pPr>
              <w:tabs>
                <w:tab w:val="left" w:pos="3994"/>
              </w:tabs>
              <w:rPr>
                <w:rFonts w:ascii="Trebuchet MS" w:hAnsi="Trebuchet MS"/>
              </w:rPr>
            </w:pPr>
          </w:p>
        </w:tc>
        <w:tc>
          <w:tcPr>
            <w:tcW w:w="2976" w:type="dxa"/>
            <w:gridSpan w:val="3"/>
            <w:vMerge w:val="restart"/>
            <w:vAlign w:val="center"/>
          </w:tcPr>
          <w:p w:rsidR="009D1AD0" w:rsidRPr="003F4C51" w:rsidRDefault="009D1AD0" w:rsidP="00AB49D6">
            <w:pPr>
              <w:tabs>
                <w:tab w:val="center" w:pos="4536"/>
                <w:tab w:val="right" w:pos="9072"/>
              </w:tabs>
              <w:rPr>
                <w:rFonts w:ascii="Trebuchet MS" w:hAnsi="Trebuchet MS"/>
              </w:rPr>
            </w:pPr>
            <w:r w:rsidRPr="003F4C51">
              <w:rPr>
                <w:rFonts w:ascii="Trebuchet MS" w:hAnsi="Trebuchet MS"/>
              </w:rPr>
              <w:t>Subordonat pentru</w:t>
            </w:r>
          </w:p>
        </w:tc>
        <w:tc>
          <w:tcPr>
            <w:tcW w:w="3232" w:type="dxa"/>
            <w:gridSpan w:val="2"/>
            <w:vAlign w:val="center"/>
          </w:tcPr>
          <w:p w:rsidR="009D1AD0" w:rsidRPr="003F4C51" w:rsidRDefault="009D1AD0" w:rsidP="00AB49D6">
            <w:pPr>
              <w:tabs>
                <w:tab w:val="center" w:pos="4536"/>
                <w:tab w:val="right" w:pos="9072"/>
              </w:tabs>
              <w:rPr>
                <w:rFonts w:ascii="Trebuchet MS" w:hAnsi="Trebuchet MS"/>
              </w:rPr>
            </w:pPr>
          </w:p>
        </w:tc>
      </w:tr>
      <w:tr w:rsidR="009D1AD0" w:rsidRPr="003F4C51" w:rsidTr="005033D9">
        <w:trPr>
          <w:trHeight w:val="463"/>
        </w:trPr>
        <w:tc>
          <w:tcPr>
            <w:tcW w:w="709" w:type="dxa"/>
            <w:vMerge/>
            <w:shd w:val="clear" w:color="auto" w:fill="FFFFFF" w:themeFill="background1"/>
            <w:vAlign w:val="center"/>
          </w:tcPr>
          <w:p w:rsidR="009D1AD0" w:rsidRPr="003F4C51" w:rsidRDefault="009D1AD0" w:rsidP="00AB49D6">
            <w:pPr>
              <w:tabs>
                <w:tab w:val="center" w:pos="4536"/>
                <w:tab w:val="right" w:pos="9072"/>
              </w:tabs>
              <w:ind w:left="360"/>
              <w:rPr>
                <w:rFonts w:ascii="Trebuchet MS" w:hAnsi="Trebuchet MS"/>
                <w:sz w:val="20"/>
                <w:szCs w:val="20"/>
              </w:rPr>
            </w:pPr>
          </w:p>
        </w:tc>
        <w:tc>
          <w:tcPr>
            <w:tcW w:w="2014" w:type="dxa"/>
            <w:gridSpan w:val="2"/>
            <w:vMerge/>
            <w:vAlign w:val="center"/>
          </w:tcPr>
          <w:p w:rsidR="009D1AD0" w:rsidRPr="003F4C51" w:rsidRDefault="009D1AD0" w:rsidP="00AB49D6">
            <w:pPr>
              <w:tabs>
                <w:tab w:val="left" w:pos="3994"/>
              </w:tabs>
              <w:rPr>
                <w:rFonts w:ascii="Trebuchet MS" w:hAnsi="Trebuchet MS"/>
              </w:rPr>
            </w:pPr>
          </w:p>
        </w:tc>
        <w:tc>
          <w:tcPr>
            <w:tcW w:w="5670" w:type="dxa"/>
            <w:gridSpan w:val="6"/>
            <w:vAlign w:val="center"/>
          </w:tcPr>
          <w:p w:rsidR="009D1AD0" w:rsidRPr="003F4C51" w:rsidRDefault="009D1AD0" w:rsidP="00AB49D6">
            <w:pPr>
              <w:tabs>
                <w:tab w:val="left" w:pos="3994"/>
              </w:tabs>
              <w:rPr>
                <w:rFonts w:ascii="Trebuchet MS" w:hAnsi="Trebuchet MS"/>
              </w:rPr>
            </w:pPr>
          </w:p>
        </w:tc>
        <w:tc>
          <w:tcPr>
            <w:tcW w:w="2976" w:type="dxa"/>
            <w:gridSpan w:val="3"/>
            <w:vMerge/>
            <w:vAlign w:val="center"/>
          </w:tcPr>
          <w:p w:rsidR="009D1AD0" w:rsidRPr="003F4C51" w:rsidRDefault="009D1AD0" w:rsidP="00AB49D6">
            <w:pPr>
              <w:tabs>
                <w:tab w:val="center" w:pos="4536"/>
                <w:tab w:val="right" w:pos="9072"/>
              </w:tabs>
              <w:rPr>
                <w:rFonts w:ascii="Trebuchet MS" w:hAnsi="Trebuchet MS"/>
              </w:rPr>
            </w:pPr>
          </w:p>
        </w:tc>
        <w:tc>
          <w:tcPr>
            <w:tcW w:w="3232" w:type="dxa"/>
            <w:gridSpan w:val="2"/>
            <w:vAlign w:val="center"/>
          </w:tcPr>
          <w:p w:rsidR="009D1AD0" w:rsidRPr="003F4C51" w:rsidRDefault="009D1AD0" w:rsidP="00AB49D6">
            <w:pPr>
              <w:tabs>
                <w:tab w:val="center" w:pos="4536"/>
                <w:tab w:val="right" w:pos="9072"/>
              </w:tabs>
              <w:rPr>
                <w:rFonts w:ascii="Trebuchet MS" w:hAnsi="Trebuchet MS"/>
              </w:rPr>
            </w:pPr>
          </w:p>
        </w:tc>
      </w:tr>
      <w:tr w:rsidR="009D1AD0" w:rsidRPr="003F4C51" w:rsidTr="005033D9">
        <w:trPr>
          <w:trHeight w:val="463"/>
        </w:trPr>
        <w:tc>
          <w:tcPr>
            <w:tcW w:w="709" w:type="dxa"/>
            <w:vMerge/>
            <w:shd w:val="clear" w:color="auto" w:fill="FFFFFF" w:themeFill="background1"/>
            <w:vAlign w:val="center"/>
          </w:tcPr>
          <w:p w:rsidR="009D1AD0" w:rsidRPr="003F4C51" w:rsidRDefault="009D1AD0" w:rsidP="00AB49D6">
            <w:pPr>
              <w:tabs>
                <w:tab w:val="center" w:pos="4536"/>
                <w:tab w:val="right" w:pos="9072"/>
              </w:tabs>
              <w:ind w:left="360"/>
              <w:rPr>
                <w:rFonts w:ascii="Trebuchet MS" w:hAnsi="Trebuchet MS"/>
                <w:sz w:val="20"/>
                <w:szCs w:val="20"/>
              </w:rPr>
            </w:pPr>
          </w:p>
        </w:tc>
        <w:tc>
          <w:tcPr>
            <w:tcW w:w="2014" w:type="dxa"/>
            <w:gridSpan w:val="2"/>
            <w:vMerge/>
            <w:vAlign w:val="center"/>
          </w:tcPr>
          <w:p w:rsidR="009D1AD0" w:rsidRPr="003F4C51" w:rsidRDefault="009D1AD0" w:rsidP="00AB49D6">
            <w:pPr>
              <w:tabs>
                <w:tab w:val="left" w:pos="3994"/>
              </w:tabs>
              <w:rPr>
                <w:rFonts w:ascii="Trebuchet MS" w:hAnsi="Trebuchet MS"/>
              </w:rPr>
            </w:pPr>
          </w:p>
        </w:tc>
        <w:tc>
          <w:tcPr>
            <w:tcW w:w="5670" w:type="dxa"/>
            <w:gridSpan w:val="6"/>
            <w:vAlign w:val="center"/>
          </w:tcPr>
          <w:p w:rsidR="009D1AD0" w:rsidRPr="003F4C51" w:rsidRDefault="009D1AD0" w:rsidP="00AB49D6">
            <w:pPr>
              <w:tabs>
                <w:tab w:val="left" w:pos="3994"/>
              </w:tabs>
              <w:rPr>
                <w:rFonts w:ascii="Trebuchet MS" w:hAnsi="Trebuchet MS"/>
              </w:rPr>
            </w:pPr>
          </w:p>
        </w:tc>
        <w:tc>
          <w:tcPr>
            <w:tcW w:w="2976" w:type="dxa"/>
            <w:gridSpan w:val="3"/>
            <w:vMerge/>
            <w:vAlign w:val="center"/>
          </w:tcPr>
          <w:p w:rsidR="009D1AD0" w:rsidRPr="003F4C51" w:rsidRDefault="009D1AD0" w:rsidP="00AB49D6">
            <w:pPr>
              <w:tabs>
                <w:tab w:val="center" w:pos="4536"/>
                <w:tab w:val="right" w:pos="9072"/>
              </w:tabs>
              <w:rPr>
                <w:rFonts w:ascii="Trebuchet MS" w:hAnsi="Trebuchet MS"/>
              </w:rPr>
            </w:pPr>
          </w:p>
        </w:tc>
        <w:tc>
          <w:tcPr>
            <w:tcW w:w="3232" w:type="dxa"/>
            <w:gridSpan w:val="2"/>
            <w:vAlign w:val="center"/>
          </w:tcPr>
          <w:p w:rsidR="009D1AD0" w:rsidRPr="003F4C51" w:rsidRDefault="009D1AD0" w:rsidP="00AB49D6">
            <w:pPr>
              <w:tabs>
                <w:tab w:val="center" w:pos="4536"/>
                <w:tab w:val="right" w:pos="9072"/>
              </w:tabs>
              <w:rPr>
                <w:rFonts w:ascii="Trebuchet MS" w:hAnsi="Trebuchet MS"/>
              </w:rPr>
            </w:pPr>
          </w:p>
        </w:tc>
      </w:tr>
      <w:tr w:rsidR="009D1AD0" w:rsidRPr="003F4C51" w:rsidTr="0065024C">
        <w:trPr>
          <w:trHeight w:val="463"/>
        </w:trPr>
        <w:tc>
          <w:tcPr>
            <w:tcW w:w="709" w:type="dxa"/>
            <w:vMerge w:val="restart"/>
            <w:shd w:val="clear" w:color="auto" w:fill="FFFFFF" w:themeFill="background1"/>
            <w:vAlign w:val="center"/>
          </w:tcPr>
          <w:p w:rsidR="009D1AD0" w:rsidRPr="003F4C51" w:rsidRDefault="009D1AD0" w:rsidP="00AB49D6">
            <w:pPr>
              <w:tabs>
                <w:tab w:val="center" w:pos="4536"/>
                <w:tab w:val="right" w:pos="9072"/>
              </w:tabs>
              <w:jc w:val="right"/>
              <w:rPr>
                <w:rFonts w:ascii="Trebuchet MS" w:hAnsi="Trebuchet MS"/>
                <w:sz w:val="20"/>
                <w:szCs w:val="20"/>
              </w:rPr>
            </w:pPr>
            <w:r w:rsidRPr="003F4C51">
              <w:rPr>
                <w:rFonts w:ascii="Trebuchet MS" w:hAnsi="Trebuchet MS"/>
                <w:sz w:val="20"/>
                <w:szCs w:val="20"/>
              </w:rPr>
              <w:t>9.</w:t>
            </w:r>
          </w:p>
        </w:tc>
        <w:tc>
          <w:tcPr>
            <w:tcW w:w="13892" w:type="dxa"/>
            <w:gridSpan w:val="13"/>
            <w:shd w:val="clear" w:color="auto" w:fill="A0B6FC"/>
            <w:vAlign w:val="center"/>
          </w:tcPr>
          <w:p w:rsidR="009D1AD0" w:rsidRPr="00E625B0" w:rsidRDefault="009D1AD0" w:rsidP="00E625B0">
            <w:pPr>
              <w:tabs>
                <w:tab w:val="center" w:pos="4536"/>
                <w:tab w:val="right" w:pos="9072"/>
              </w:tabs>
              <w:rPr>
                <w:rFonts w:ascii="Trebuchet MS" w:hAnsi="Trebuchet MS"/>
                <w:vertAlign w:val="superscript"/>
              </w:rPr>
            </w:pPr>
            <w:r w:rsidRPr="003F4C51">
              <w:rPr>
                <w:rFonts w:ascii="Trebuchet MS" w:hAnsi="Trebuchet MS"/>
                <w:b/>
                <w:bCs/>
              </w:rPr>
              <w:t xml:space="preserve">Alte </w:t>
            </w:r>
            <w:r w:rsidR="00FB11AC" w:rsidRPr="003F4C51">
              <w:rPr>
                <w:rFonts w:ascii="Trebuchet MS" w:hAnsi="Trebuchet MS"/>
                <w:b/>
                <w:bCs/>
              </w:rPr>
              <w:t>informații relevante</w:t>
            </w:r>
            <w:r w:rsidR="00E625B0">
              <w:rPr>
                <w:rFonts w:ascii="Trebuchet MS" w:hAnsi="Trebuchet MS"/>
                <w:b/>
                <w:bCs/>
                <w:vertAlign w:val="superscript"/>
              </w:rPr>
              <w:t>12</w:t>
            </w:r>
          </w:p>
        </w:tc>
      </w:tr>
      <w:tr w:rsidR="009D1AD0" w:rsidRPr="003F4C51" w:rsidTr="00AB49D6">
        <w:trPr>
          <w:trHeight w:val="463"/>
        </w:trPr>
        <w:tc>
          <w:tcPr>
            <w:tcW w:w="709" w:type="dxa"/>
            <w:vMerge/>
            <w:shd w:val="clear" w:color="auto" w:fill="FFFFFF" w:themeFill="background1"/>
            <w:vAlign w:val="center"/>
          </w:tcPr>
          <w:p w:rsidR="009D1AD0" w:rsidRPr="003F4C51" w:rsidRDefault="009D1AD0" w:rsidP="00AB49D6">
            <w:pPr>
              <w:tabs>
                <w:tab w:val="center" w:pos="4536"/>
                <w:tab w:val="right" w:pos="9072"/>
              </w:tabs>
              <w:jc w:val="right"/>
              <w:rPr>
                <w:rFonts w:ascii="Trebuchet MS" w:hAnsi="Trebuchet MS"/>
                <w:sz w:val="20"/>
                <w:szCs w:val="20"/>
              </w:rPr>
            </w:pPr>
          </w:p>
        </w:tc>
        <w:tc>
          <w:tcPr>
            <w:tcW w:w="13892" w:type="dxa"/>
            <w:gridSpan w:val="13"/>
            <w:shd w:val="clear" w:color="auto" w:fill="FFFFFF" w:themeFill="background1"/>
            <w:vAlign w:val="center"/>
          </w:tcPr>
          <w:p w:rsidR="009D1AD0" w:rsidRPr="003F4C51" w:rsidRDefault="009D1AD0" w:rsidP="00AB49D6">
            <w:pPr>
              <w:numPr>
                <w:ilvl w:val="0"/>
                <w:numId w:val="8"/>
              </w:numPr>
              <w:tabs>
                <w:tab w:val="center" w:pos="4536"/>
                <w:tab w:val="right" w:pos="9072"/>
              </w:tabs>
              <w:ind w:left="340"/>
              <w:contextualSpacing/>
              <w:rPr>
                <w:rFonts w:ascii="Trebuchet MS" w:hAnsi="Trebuchet MS"/>
              </w:rPr>
            </w:pPr>
          </w:p>
        </w:tc>
      </w:tr>
      <w:tr w:rsidR="009D1AD0" w:rsidRPr="003F4C51" w:rsidTr="00AB49D6">
        <w:trPr>
          <w:trHeight w:val="463"/>
        </w:trPr>
        <w:tc>
          <w:tcPr>
            <w:tcW w:w="709" w:type="dxa"/>
            <w:vMerge/>
            <w:shd w:val="clear" w:color="auto" w:fill="FFFFFF" w:themeFill="background1"/>
            <w:vAlign w:val="center"/>
          </w:tcPr>
          <w:p w:rsidR="009D1AD0" w:rsidRPr="003F4C51" w:rsidRDefault="009D1AD0" w:rsidP="00AB49D6">
            <w:pPr>
              <w:tabs>
                <w:tab w:val="center" w:pos="4536"/>
                <w:tab w:val="right" w:pos="9072"/>
              </w:tabs>
              <w:jc w:val="right"/>
              <w:rPr>
                <w:rFonts w:ascii="Trebuchet MS" w:hAnsi="Trebuchet MS"/>
                <w:sz w:val="20"/>
                <w:szCs w:val="20"/>
              </w:rPr>
            </w:pPr>
          </w:p>
        </w:tc>
        <w:tc>
          <w:tcPr>
            <w:tcW w:w="13892" w:type="dxa"/>
            <w:gridSpan w:val="13"/>
            <w:shd w:val="clear" w:color="auto" w:fill="FFFFFF" w:themeFill="background1"/>
            <w:vAlign w:val="center"/>
          </w:tcPr>
          <w:p w:rsidR="009D1AD0" w:rsidRPr="003F4C51" w:rsidRDefault="00F1034B" w:rsidP="00AB49D6">
            <w:pPr>
              <w:tabs>
                <w:tab w:val="center" w:pos="4536"/>
                <w:tab w:val="right" w:pos="9072"/>
              </w:tabs>
              <w:rPr>
                <w:rFonts w:ascii="Trebuchet MS" w:hAnsi="Trebuchet MS"/>
              </w:rPr>
            </w:pPr>
            <w:r w:rsidRPr="003F4C51">
              <w:rPr>
                <w:rFonts w:ascii="Trebuchet MS" w:hAnsi="Trebuchet MS"/>
              </w:rPr>
              <w:t>b)</w:t>
            </w:r>
          </w:p>
        </w:tc>
      </w:tr>
    </w:tbl>
    <w:p w:rsidR="00710111" w:rsidRPr="003F4C51" w:rsidRDefault="009D1AD0" w:rsidP="00733DD4">
      <w:pPr>
        <w:tabs>
          <w:tab w:val="center" w:pos="4536"/>
          <w:tab w:val="right" w:pos="9072"/>
        </w:tabs>
        <w:jc w:val="right"/>
        <w:rPr>
          <w:rFonts w:ascii="Trebuchet MS" w:hAnsi="Trebuchet MS"/>
        </w:rPr>
      </w:pPr>
      <w:r w:rsidRPr="003F4C51">
        <w:rPr>
          <w:rFonts w:ascii="Trebuchet MS" w:hAnsi="Trebuchet MS"/>
        </w:rPr>
        <w:tab/>
      </w:r>
      <w:r w:rsidRPr="003F4C51">
        <w:rPr>
          <w:rFonts w:ascii="Trebuchet MS" w:hAnsi="Trebuchet MS"/>
        </w:rPr>
        <w:tab/>
      </w:r>
    </w:p>
    <w:p w:rsidR="00E539AD" w:rsidRDefault="00086FCD" w:rsidP="00086FCD">
      <w:pPr>
        <w:spacing w:after="160"/>
        <w:jc w:val="both"/>
        <w:rPr>
          <w:rFonts w:ascii="Trebuchet MS" w:hAnsi="Trebuchet MS" w:cstheme="minorHAnsi"/>
          <w:b/>
          <w:sz w:val="28"/>
        </w:rPr>
      </w:pPr>
      <w:r>
        <w:rPr>
          <w:rFonts w:ascii="Trebuchet MS" w:hAnsi="Trebuchet MS" w:cstheme="minorHAnsi"/>
          <w:b/>
          <w:sz w:val="28"/>
        </w:rPr>
        <w:br w:type="page"/>
      </w:r>
    </w:p>
    <w:p w:rsidR="00E625B0" w:rsidRPr="00087765" w:rsidRDefault="00E625B0" w:rsidP="00FB5772">
      <w:pPr>
        <w:spacing w:after="160"/>
        <w:jc w:val="both"/>
        <w:rPr>
          <w:rFonts w:ascii="Trebuchet MS" w:hAnsi="Trebuchet MS" w:cstheme="minorHAnsi"/>
          <w:b/>
          <w:color w:val="0070C0"/>
          <w:sz w:val="28"/>
        </w:rPr>
      </w:pPr>
      <w:r w:rsidRPr="00087765">
        <w:rPr>
          <w:rFonts w:ascii="Trebuchet MS" w:hAnsi="Trebuchet MS" w:cstheme="minorHAnsi"/>
          <w:b/>
          <w:color w:val="0070C0"/>
          <w:sz w:val="28"/>
        </w:rPr>
        <w:lastRenderedPageBreak/>
        <w:t>INSTRUCȚIUNI DE COMPLETARE A FORMULARULUI DE ANALIZĂ A POSTULUI</w:t>
      </w:r>
    </w:p>
    <w:p w:rsidR="00E625B0" w:rsidRDefault="00E625B0" w:rsidP="00E625B0">
      <w:pPr>
        <w:jc w:val="both"/>
        <w:rPr>
          <w:rFonts w:ascii="Trebuchet MS" w:hAnsi="Trebuchet MS" w:cstheme="minorHAnsi"/>
        </w:rPr>
      </w:pPr>
      <w:r w:rsidRPr="00E625B0">
        <w:rPr>
          <w:rFonts w:ascii="Trebuchet MS" w:hAnsi="Trebuchet MS" w:cstheme="minorHAnsi"/>
          <w:vertAlign w:val="superscript"/>
        </w:rPr>
        <w:t>1</w:t>
      </w:r>
      <w:r w:rsidRPr="00E625B0">
        <w:t xml:space="preserve"> </w:t>
      </w:r>
      <w:r w:rsidRPr="00E625B0">
        <w:rPr>
          <w:rFonts w:ascii="Trebuchet MS" w:hAnsi="Trebuchet MS" w:cstheme="minorHAnsi"/>
        </w:rPr>
        <w:t>Se completează un singur formular de analiză a postului pentru funcțiile publice identice (care au aceeași denumire, aceeași clasă și același grad profesional), având aceleași atribuții și care se regăsesc în aceeași structură funcțională.</w:t>
      </w:r>
    </w:p>
    <w:p w:rsidR="00E625B0" w:rsidRPr="00E625B0" w:rsidRDefault="00E625B0" w:rsidP="00E625B0">
      <w:pPr>
        <w:jc w:val="both"/>
        <w:rPr>
          <w:rFonts w:ascii="Trebuchet MS" w:hAnsi="Trebuchet MS" w:cstheme="minorHAnsi"/>
        </w:rPr>
      </w:pPr>
    </w:p>
    <w:p w:rsidR="00E625B0" w:rsidRDefault="00E625B0" w:rsidP="00E625B0">
      <w:pPr>
        <w:jc w:val="both"/>
        <w:rPr>
          <w:rFonts w:ascii="Trebuchet MS" w:hAnsi="Trebuchet MS"/>
        </w:rPr>
      </w:pPr>
      <w:r w:rsidRPr="00E625B0">
        <w:rPr>
          <w:rFonts w:ascii="Trebuchet MS" w:hAnsi="Trebuchet MS" w:cstheme="minorHAnsi"/>
          <w:vertAlign w:val="superscript"/>
        </w:rPr>
        <w:t>2</w:t>
      </w:r>
      <w:r w:rsidRPr="00E625B0">
        <w:rPr>
          <w:rFonts w:ascii="Trebuchet MS" w:hAnsi="Trebuchet MS"/>
        </w:rPr>
        <w:t xml:space="preserve">  Se va completa prin raportare la grupul de persoane care beneficiază de efectele activității desfășurate de ocupantul postului analizat.</w:t>
      </w:r>
    </w:p>
    <w:p w:rsidR="00E625B0" w:rsidRPr="00E625B0" w:rsidRDefault="00E625B0" w:rsidP="00E625B0">
      <w:pPr>
        <w:jc w:val="both"/>
        <w:rPr>
          <w:rFonts w:ascii="Trebuchet MS" w:hAnsi="Trebuchet MS" w:cstheme="minorHAnsi"/>
          <w:vertAlign w:val="superscript"/>
        </w:rPr>
      </w:pPr>
    </w:p>
    <w:p w:rsidR="00E625B0" w:rsidRDefault="00E625B0" w:rsidP="00E625B0">
      <w:pPr>
        <w:jc w:val="both"/>
        <w:rPr>
          <w:rFonts w:ascii="Trebuchet MS" w:hAnsi="Trebuchet MS"/>
        </w:rPr>
      </w:pPr>
      <w:r w:rsidRPr="00E625B0">
        <w:rPr>
          <w:rFonts w:ascii="Trebuchet MS" w:hAnsi="Trebuchet MS" w:cstheme="minorHAnsi"/>
          <w:vertAlign w:val="superscript"/>
        </w:rPr>
        <w:t>3</w:t>
      </w:r>
      <w:r w:rsidRPr="00E625B0">
        <w:rPr>
          <w:rFonts w:ascii="Trebuchet MS" w:hAnsi="Trebuchet MS"/>
        </w:rPr>
        <w:t xml:space="preserve"> Se stabilesc pe baza activităților care presupun exercitarea prerogativelor de putere publică, în concordanță cu specificul funcției publice corespunzătoare postului.</w:t>
      </w:r>
    </w:p>
    <w:p w:rsidR="00E625B0" w:rsidRPr="00E625B0" w:rsidRDefault="00E625B0" w:rsidP="00E625B0">
      <w:pPr>
        <w:jc w:val="both"/>
        <w:rPr>
          <w:rFonts w:ascii="Trebuchet MS" w:hAnsi="Trebuchet MS" w:cstheme="minorHAnsi"/>
          <w:vertAlign w:val="superscript"/>
        </w:rPr>
      </w:pPr>
    </w:p>
    <w:p w:rsidR="00E625B0" w:rsidRDefault="00E625B0" w:rsidP="00E625B0">
      <w:pPr>
        <w:jc w:val="both"/>
        <w:rPr>
          <w:rFonts w:ascii="Trebuchet MS" w:hAnsi="Trebuchet MS"/>
        </w:rPr>
      </w:pPr>
      <w:r w:rsidRPr="00E625B0">
        <w:rPr>
          <w:rFonts w:ascii="Trebuchet MS" w:hAnsi="Trebuchet MS" w:cstheme="minorHAnsi"/>
          <w:vertAlign w:val="superscript"/>
        </w:rPr>
        <w:t>4</w:t>
      </w:r>
      <w:r w:rsidRPr="00E625B0">
        <w:rPr>
          <w:rFonts w:ascii="Trebuchet MS" w:hAnsi="Trebuchet MS"/>
        </w:rPr>
        <w:t xml:space="preserve"> Gradul de complexitate se determină prin raportare la complexitatea activității desfășurată de funcționarul public al cărui post este analizat comparativ cu activitatea altor funcționari publici care exercită aceeași atribuție dar ocupă funcții publice de nivel inferior/superior (în funcție de denumire, clasă și grad profesional).</w:t>
      </w:r>
    </w:p>
    <w:p w:rsidR="00E625B0" w:rsidRPr="00E625B0" w:rsidRDefault="00E625B0" w:rsidP="00E625B0">
      <w:pPr>
        <w:jc w:val="both"/>
        <w:rPr>
          <w:rFonts w:ascii="Trebuchet MS" w:hAnsi="Trebuchet MS" w:cstheme="minorHAnsi"/>
          <w:vertAlign w:val="superscript"/>
        </w:rPr>
      </w:pPr>
    </w:p>
    <w:p w:rsidR="00E625B0" w:rsidRPr="00E625B0" w:rsidRDefault="00E625B0" w:rsidP="00E625B0">
      <w:pPr>
        <w:rPr>
          <w:rFonts w:ascii="Trebuchet MS" w:hAnsi="Trebuchet MS"/>
        </w:rPr>
      </w:pPr>
      <w:r w:rsidRPr="00E625B0">
        <w:rPr>
          <w:rFonts w:ascii="Trebuchet MS" w:hAnsi="Trebuchet MS" w:cstheme="minorHAnsi"/>
          <w:vertAlign w:val="superscript"/>
        </w:rPr>
        <w:t>5</w:t>
      </w:r>
      <w:r w:rsidRPr="00E625B0">
        <w:rPr>
          <w:rFonts w:ascii="Trebuchet MS" w:hAnsi="Trebuchet MS"/>
        </w:rPr>
        <w:t xml:space="preserve"> Obiectivele trebuie să corespundă următoarelor </w:t>
      </w:r>
      <w:r w:rsidR="00A51D86" w:rsidRPr="00E625B0">
        <w:rPr>
          <w:rFonts w:ascii="Trebuchet MS" w:hAnsi="Trebuchet MS"/>
        </w:rPr>
        <w:t>cerințe</w:t>
      </w:r>
      <w:r w:rsidRPr="00E625B0">
        <w:rPr>
          <w:rFonts w:ascii="Trebuchet MS" w:hAnsi="Trebuchet MS"/>
        </w:rPr>
        <w:t xml:space="preserve">:  </w:t>
      </w:r>
    </w:p>
    <w:p w:rsidR="00E625B0" w:rsidRPr="00E625B0" w:rsidRDefault="00E625B0" w:rsidP="00E625B0">
      <w:pPr>
        <w:rPr>
          <w:rFonts w:ascii="Trebuchet MS" w:hAnsi="Trebuchet MS"/>
        </w:rPr>
      </w:pPr>
      <w:r w:rsidRPr="00E625B0">
        <w:rPr>
          <w:rFonts w:ascii="Trebuchet MS" w:hAnsi="Trebuchet MS"/>
        </w:rPr>
        <w:t xml:space="preserve">   a) să fie specifice </w:t>
      </w:r>
      <w:r w:rsidR="00A51D86" w:rsidRPr="00E625B0">
        <w:rPr>
          <w:rFonts w:ascii="Trebuchet MS" w:hAnsi="Trebuchet MS"/>
        </w:rPr>
        <w:t>activităților</w:t>
      </w:r>
      <w:r w:rsidRPr="00E625B0">
        <w:rPr>
          <w:rFonts w:ascii="Trebuchet MS" w:hAnsi="Trebuchet MS"/>
        </w:rPr>
        <w:t xml:space="preserve"> care presupun exercitarea prerogativelor de putere publică;  </w:t>
      </w:r>
    </w:p>
    <w:p w:rsidR="00E625B0" w:rsidRPr="00E625B0" w:rsidRDefault="00E625B0" w:rsidP="00E625B0">
      <w:pPr>
        <w:rPr>
          <w:rFonts w:ascii="Trebuchet MS" w:hAnsi="Trebuchet MS"/>
        </w:rPr>
      </w:pPr>
      <w:r w:rsidRPr="00E625B0">
        <w:rPr>
          <w:rFonts w:ascii="Trebuchet MS" w:hAnsi="Trebuchet MS"/>
        </w:rPr>
        <w:t xml:space="preserve">   b) să fie cuantificabile - să aibă o formă concretă de realizare;  </w:t>
      </w:r>
    </w:p>
    <w:p w:rsidR="00E625B0" w:rsidRPr="00E625B0" w:rsidRDefault="00E625B0" w:rsidP="00E625B0">
      <w:pPr>
        <w:rPr>
          <w:rFonts w:ascii="Trebuchet MS" w:hAnsi="Trebuchet MS"/>
        </w:rPr>
      </w:pPr>
      <w:r w:rsidRPr="00E625B0">
        <w:rPr>
          <w:rFonts w:ascii="Trebuchet MS" w:hAnsi="Trebuchet MS"/>
        </w:rPr>
        <w:t xml:space="preserve">   c) să poată fi determinate în timp;  </w:t>
      </w:r>
    </w:p>
    <w:p w:rsidR="00E625B0" w:rsidRPr="00E625B0" w:rsidRDefault="00E625B0" w:rsidP="00E625B0">
      <w:pPr>
        <w:rPr>
          <w:rFonts w:ascii="Trebuchet MS" w:hAnsi="Trebuchet MS"/>
        </w:rPr>
      </w:pPr>
      <w:r w:rsidRPr="00E625B0">
        <w:rPr>
          <w:rFonts w:ascii="Trebuchet MS" w:hAnsi="Trebuchet MS"/>
        </w:rPr>
        <w:t xml:space="preserve">   d) să fie realiste - să poată fi duse la îndeplinire în termenele de realizare determinate şi cu resursele alocate; </w:t>
      </w:r>
    </w:p>
    <w:p w:rsidR="00E625B0" w:rsidRDefault="00A51D86" w:rsidP="00E625B0">
      <w:pPr>
        <w:rPr>
          <w:rFonts w:ascii="Trebuchet MS" w:hAnsi="Trebuchet MS"/>
        </w:rPr>
      </w:pPr>
      <w:r w:rsidRPr="00E625B0">
        <w:rPr>
          <w:rFonts w:ascii="Trebuchet MS" w:hAnsi="Trebuchet MS"/>
        </w:rPr>
        <w:t>Stabilirea</w:t>
      </w:r>
      <w:r w:rsidR="00E625B0" w:rsidRPr="00E625B0">
        <w:rPr>
          <w:rFonts w:ascii="Trebuchet MS" w:hAnsi="Trebuchet MS"/>
        </w:rPr>
        <w:t xml:space="preserve"> fiecărui obiectiv trebuie raportată la întrebarea</w:t>
      </w:r>
      <w:r w:rsidR="000610E0">
        <w:rPr>
          <w:rFonts w:ascii="Trebuchet MS" w:hAnsi="Trebuchet MS"/>
          <w:lang w:val="en-US"/>
        </w:rPr>
        <w:t>:</w:t>
      </w:r>
      <w:r w:rsidR="00E625B0" w:rsidRPr="00E625B0">
        <w:rPr>
          <w:rFonts w:ascii="Trebuchet MS" w:hAnsi="Trebuchet MS"/>
        </w:rPr>
        <w:t xml:space="preserve">  “Ce trebuie să realizăm în această structură funcțională prin acest post?”.</w:t>
      </w:r>
    </w:p>
    <w:p w:rsidR="00E625B0" w:rsidRPr="00E625B0" w:rsidRDefault="00E625B0" w:rsidP="00E625B0">
      <w:pPr>
        <w:rPr>
          <w:rFonts w:ascii="Trebuchet MS" w:hAnsi="Trebuchet MS"/>
        </w:rPr>
      </w:pPr>
    </w:p>
    <w:p w:rsidR="00E625B0" w:rsidRDefault="00E625B0" w:rsidP="00E625B0">
      <w:pPr>
        <w:jc w:val="both"/>
        <w:rPr>
          <w:rFonts w:ascii="Trebuchet MS" w:hAnsi="Trebuchet MS"/>
        </w:rPr>
      </w:pPr>
      <w:r w:rsidRPr="00E625B0">
        <w:rPr>
          <w:rFonts w:ascii="Trebuchet MS" w:hAnsi="Trebuchet MS" w:cstheme="minorHAnsi"/>
          <w:vertAlign w:val="superscript"/>
        </w:rPr>
        <w:t>6</w:t>
      </w:r>
      <w:r w:rsidRPr="00E625B0">
        <w:rPr>
          <w:rFonts w:ascii="Trebuchet MS" w:hAnsi="Trebuchet MS"/>
        </w:rPr>
        <w:t xml:space="preserve"> Indicatorii de </w:t>
      </w:r>
      <w:r w:rsidR="00A51D86" w:rsidRPr="00E625B0">
        <w:rPr>
          <w:rFonts w:ascii="Trebuchet MS" w:hAnsi="Trebuchet MS"/>
        </w:rPr>
        <w:t>performanță</w:t>
      </w:r>
      <w:r w:rsidRPr="00E625B0">
        <w:rPr>
          <w:rFonts w:ascii="Trebuchet MS" w:hAnsi="Trebuchet MS"/>
        </w:rPr>
        <w:t xml:space="preserve"> permit măsurarea impactului </w:t>
      </w:r>
      <w:r w:rsidR="00A51D86" w:rsidRPr="00E625B0">
        <w:rPr>
          <w:rFonts w:ascii="Trebuchet MS" w:hAnsi="Trebuchet MS"/>
        </w:rPr>
        <w:t>acțiunilor</w:t>
      </w:r>
      <w:r w:rsidRPr="00E625B0">
        <w:rPr>
          <w:rFonts w:ascii="Trebuchet MS" w:hAnsi="Trebuchet MS"/>
        </w:rPr>
        <w:t xml:space="preserve"> întreprinse de funcționarul public în vederea atingerii obiectivului propus asociat acestora. Un indicator de </w:t>
      </w:r>
      <w:r w:rsidR="00A51D86" w:rsidRPr="00E625B0">
        <w:rPr>
          <w:rFonts w:ascii="Trebuchet MS" w:hAnsi="Trebuchet MS"/>
        </w:rPr>
        <w:t>performanță</w:t>
      </w:r>
      <w:r w:rsidRPr="00E625B0">
        <w:rPr>
          <w:rFonts w:ascii="Trebuchet MS" w:hAnsi="Trebuchet MS"/>
        </w:rPr>
        <w:t xml:space="preserve"> răspunde la întrebarea</w:t>
      </w:r>
      <w:r w:rsidR="000610E0">
        <w:rPr>
          <w:rFonts w:ascii="Trebuchet MS" w:hAnsi="Trebuchet MS"/>
        </w:rPr>
        <w:t>:</w:t>
      </w:r>
      <w:r w:rsidRPr="00E625B0">
        <w:rPr>
          <w:rFonts w:ascii="Trebuchet MS" w:hAnsi="Trebuchet MS"/>
        </w:rPr>
        <w:t xml:space="preserve"> "În ce măsură sau în ce </w:t>
      </w:r>
      <w:r w:rsidR="00A51D86" w:rsidRPr="00E625B0">
        <w:rPr>
          <w:rFonts w:ascii="Trebuchet MS" w:hAnsi="Trebuchet MS"/>
        </w:rPr>
        <w:t>proporție</w:t>
      </w:r>
      <w:r w:rsidRPr="00E625B0">
        <w:rPr>
          <w:rFonts w:ascii="Trebuchet MS" w:hAnsi="Trebuchet MS"/>
        </w:rPr>
        <w:t xml:space="preserve"> funcționarul public al cărui post este analizat a putut realiza ceea ce s-a  propus</w:t>
      </w:r>
      <w:r w:rsidR="000610E0">
        <w:rPr>
          <w:rFonts w:ascii="Trebuchet MS" w:hAnsi="Trebuchet MS"/>
        </w:rPr>
        <w:t>?</w:t>
      </w:r>
      <w:r w:rsidRPr="00E625B0">
        <w:rPr>
          <w:rFonts w:ascii="Trebuchet MS" w:hAnsi="Trebuchet MS"/>
        </w:rPr>
        <w:t>".</w:t>
      </w:r>
    </w:p>
    <w:p w:rsidR="00E625B0" w:rsidRPr="00E625B0" w:rsidRDefault="00E625B0" w:rsidP="00E625B0">
      <w:pPr>
        <w:jc w:val="both"/>
        <w:rPr>
          <w:rFonts w:ascii="Trebuchet MS" w:hAnsi="Trebuchet MS" w:cstheme="minorHAnsi"/>
          <w:vertAlign w:val="superscript"/>
        </w:rPr>
      </w:pPr>
    </w:p>
    <w:p w:rsidR="00E625B0" w:rsidRDefault="00E625B0" w:rsidP="00E625B0">
      <w:pPr>
        <w:jc w:val="both"/>
        <w:rPr>
          <w:rFonts w:ascii="Trebuchet MS" w:hAnsi="Trebuchet MS"/>
        </w:rPr>
      </w:pPr>
      <w:r w:rsidRPr="00E625B0">
        <w:rPr>
          <w:rFonts w:ascii="Trebuchet MS" w:hAnsi="Trebuchet MS" w:cstheme="minorHAnsi"/>
          <w:vertAlign w:val="superscript"/>
        </w:rPr>
        <w:t>7</w:t>
      </w:r>
      <w:r w:rsidRPr="00E625B0">
        <w:rPr>
          <w:rFonts w:ascii="Trebuchet MS" w:hAnsi="Trebuchet MS"/>
        </w:rPr>
        <w:t xml:space="preserve">  Constă în identificarea </w:t>
      </w:r>
      <w:r w:rsidR="00A51D86" w:rsidRPr="00E625B0">
        <w:rPr>
          <w:rFonts w:ascii="Trebuchet MS" w:hAnsi="Trebuchet MS"/>
        </w:rPr>
        <w:t>consecințelor</w:t>
      </w:r>
      <w:r w:rsidRPr="00E625B0">
        <w:rPr>
          <w:rFonts w:ascii="Trebuchet MS" w:hAnsi="Trebuchet MS"/>
        </w:rPr>
        <w:t xml:space="preserve"> negative cu impact asupra activității autorității sau instituției publice</w:t>
      </w:r>
      <w:r w:rsidR="000610E0">
        <w:rPr>
          <w:rFonts w:ascii="Trebuchet MS" w:hAnsi="Trebuchet MS"/>
        </w:rPr>
        <w:t>,</w:t>
      </w:r>
      <w:r w:rsidRPr="00E625B0">
        <w:rPr>
          <w:rFonts w:ascii="Trebuchet MS" w:hAnsi="Trebuchet MS"/>
        </w:rPr>
        <w:t xml:space="preserve"> care pot să apară în cazul în care indicatorii de </w:t>
      </w:r>
      <w:r w:rsidR="00A51D86" w:rsidRPr="00E625B0">
        <w:rPr>
          <w:rFonts w:ascii="Trebuchet MS" w:hAnsi="Trebuchet MS"/>
        </w:rPr>
        <w:t>performanță</w:t>
      </w:r>
      <w:r w:rsidRPr="00E625B0">
        <w:rPr>
          <w:rFonts w:ascii="Trebuchet MS" w:hAnsi="Trebuchet MS"/>
        </w:rPr>
        <w:t xml:space="preserve"> nu sunt </w:t>
      </w:r>
      <w:r w:rsidR="00A51D86" w:rsidRPr="00E625B0">
        <w:rPr>
          <w:rFonts w:ascii="Trebuchet MS" w:hAnsi="Trebuchet MS"/>
        </w:rPr>
        <w:t>atinși</w:t>
      </w:r>
      <w:r w:rsidRPr="00E625B0">
        <w:rPr>
          <w:rFonts w:ascii="Trebuchet MS" w:hAnsi="Trebuchet MS"/>
        </w:rPr>
        <w:t>.</w:t>
      </w:r>
    </w:p>
    <w:p w:rsidR="00E625B0" w:rsidRPr="00E625B0" w:rsidRDefault="00E625B0" w:rsidP="00E625B0">
      <w:pPr>
        <w:jc w:val="both"/>
        <w:rPr>
          <w:rFonts w:ascii="Trebuchet MS" w:hAnsi="Trebuchet MS" w:cstheme="minorHAnsi"/>
          <w:vertAlign w:val="superscript"/>
        </w:rPr>
      </w:pPr>
    </w:p>
    <w:p w:rsidR="00E625B0" w:rsidRDefault="00E625B0" w:rsidP="00E625B0">
      <w:pPr>
        <w:rPr>
          <w:rFonts w:ascii="Trebuchet MS" w:hAnsi="Trebuchet MS"/>
        </w:rPr>
      </w:pPr>
      <w:r w:rsidRPr="00E625B0">
        <w:rPr>
          <w:rFonts w:ascii="Trebuchet MS" w:hAnsi="Trebuchet MS" w:cstheme="minorHAnsi"/>
          <w:vertAlign w:val="superscript"/>
        </w:rPr>
        <w:t>8</w:t>
      </w:r>
      <w:r w:rsidRPr="00E625B0">
        <w:rPr>
          <w:rFonts w:ascii="Trebuchet MS" w:hAnsi="Trebuchet MS"/>
        </w:rPr>
        <w:t xml:space="preserve"> Se completează cu echipamentele pe care este nevoie să le utilizeze ocupantul postului în vederea exercitării atribuțiilor (ex: calculator, instrumente/echipamente pentru efectuare măsurători, conducere/operare vehicule/autovehicule)</w:t>
      </w:r>
      <w:r>
        <w:rPr>
          <w:rFonts w:ascii="Trebuchet MS" w:hAnsi="Trebuchet MS"/>
        </w:rPr>
        <w:t>.</w:t>
      </w:r>
    </w:p>
    <w:p w:rsidR="00E625B0" w:rsidRPr="00E625B0" w:rsidRDefault="00E625B0" w:rsidP="00E625B0">
      <w:pPr>
        <w:rPr>
          <w:rFonts w:ascii="Trebuchet MS" w:hAnsi="Trebuchet MS"/>
        </w:rPr>
      </w:pPr>
    </w:p>
    <w:p w:rsidR="00E625B0" w:rsidRPr="00E625B0" w:rsidRDefault="00E625B0" w:rsidP="00E625B0">
      <w:pPr>
        <w:rPr>
          <w:rFonts w:ascii="Trebuchet MS" w:hAnsi="Trebuchet MS"/>
        </w:rPr>
      </w:pPr>
      <w:r w:rsidRPr="00E625B0">
        <w:rPr>
          <w:rFonts w:ascii="Trebuchet MS" w:hAnsi="Trebuchet MS" w:cstheme="minorHAnsi"/>
          <w:vertAlign w:val="superscript"/>
        </w:rPr>
        <w:t>9</w:t>
      </w:r>
      <w:r w:rsidRPr="00E625B0">
        <w:rPr>
          <w:rFonts w:ascii="Trebuchet MS" w:hAnsi="Trebuchet MS"/>
        </w:rPr>
        <w:t xml:space="preserve"> Pentru fiecare atribuție identificată adresăm întrebarea: ”Ce cunoștințe trebuie să dețină funcționarul public pentru a realiza cu succes această atribuție?” </w:t>
      </w:r>
    </w:p>
    <w:p w:rsidR="00E625B0" w:rsidRDefault="000610E0" w:rsidP="00E625B0">
      <w:pPr>
        <w:rPr>
          <w:rFonts w:ascii="Trebuchet MS" w:hAnsi="Trebuchet MS"/>
        </w:rPr>
      </w:pPr>
      <w:r w:rsidRPr="00FE3B93">
        <w:rPr>
          <w:rFonts w:ascii="Trebuchet MS" w:hAnsi="Trebuchet MS"/>
          <w:b/>
        </w:rPr>
        <w:lastRenderedPageBreak/>
        <w:t xml:space="preserve">Exemple care pot fi completate la rubrica </w:t>
      </w:r>
      <w:r w:rsidRPr="00FE3B93">
        <w:rPr>
          <w:rFonts w:ascii="Trebuchet MS" w:hAnsi="Trebuchet MS"/>
          <w:b/>
          <w:lang w:val="en-US"/>
        </w:rPr>
        <w:t>”</w:t>
      </w:r>
      <w:r w:rsidRPr="00FE3B93">
        <w:rPr>
          <w:rFonts w:ascii="Trebuchet MS" w:hAnsi="Trebuchet MS"/>
          <w:b/>
        </w:rPr>
        <w:t>cunoștințe</w:t>
      </w:r>
      <w:r w:rsidRPr="00FE3B93">
        <w:rPr>
          <w:rFonts w:ascii="Trebuchet MS" w:hAnsi="Trebuchet MS"/>
          <w:b/>
          <w:lang w:val="en-US"/>
        </w:rPr>
        <w:t>”:</w:t>
      </w:r>
      <w:r w:rsidR="00E625B0" w:rsidRPr="00E625B0">
        <w:rPr>
          <w:rFonts w:ascii="Trebuchet MS" w:hAnsi="Trebuchet MS"/>
        </w:rPr>
        <w:t xml:space="preserve"> cunoștințe de limba română (gramatică, vocabular, variabilitatea limbii și a comunicării în diferite contexte), cunoștințe privind sistemul administrativ, rolul și funcționarea autorității sau instituției publice etc.</w:t>
      </w:r>
    </w:p>
    <w:p w:rsidR="00E625B0" w:rsidRPr="00E625B0" w:rsidRDefault="00E625B0" w:rsidP="00E625B0">
      <w:pPr>
        <w:rPr>
          <w:rFonts w:ascii="Trebuchet MS" w:hAnsi="Trebuchet MS"/>
        </w:rPr>
      </w:pPr>
    </w:p>
    <w:p w:rsidR="00E625B0" w:rsidRPr="00E625B0" w:rsidRDefault="00E625B0" w:rsidP="00E625B0">
      <w:pPr>
        <w:rPr>
          <w:rFonts w:ascii="Trebuchet MS" w:hAnsi="Trebuchet MS"/>
        </w:rPr>
      </w:pPr>
      <w:r w:rsidRPr="00E625B0">
        <w:rPr>
          <w:rFonts w:ascii="Trebuchet MS" w:hAnsi="Trebuchet MS" w:cstheme="minorHAnsi"/>
          <w:vertAlign w:val="superscript"/>
        </w:rPr>
        <w:t>10</w:t>
      </w:r>
      <w:r w:rsidRPr="00E625B0">
        <w:rPr>
          <w:rFonts w:ascii="Trebuchet MS" w:hAnsi="Trebuchet MS"/>
        </w:rPr>
        <w:t xml:space="preserve">  Pentru completarea </w:t>
      </w:r>
      <w:r w:rsidR="000610E0">
        <w:rPr>
          <w:rFonts w:ascii="Trebuchet MS" w:hAnsi="Trebuchet MS"/>
        </w:rPr>
        <w:t xml:space="preserve">rubricii </w:t>
      </w:r>
      <w:r w:rsidRPr="00E625B0">
        <w:rPr>
          <w:rFonts w:ascii="Trebuchet MS" w:hAnsi="Trebuchet MS"/>
        </w:rPr>
        <w:t>este necesar să răspundem la întrebarea: ”Ce capacități dobândite în urma exersării sunt necesare pentru îndeplinirea cu succes a acestei atribuții?” (Este recomandat ca răspunsul  să fie formulat cu verbul la modul conjunctiv, timpul prezent (Să + verb de acțiune ...)</w:t>
      </w:r>
    </w:p>
    <w:p w:rsidR="00E625B0" w:rsidRPr="00E625B0" w:rsidRDefault="00FE3B93" w:rsidP="00E625B0">
      <w:pPr>
        <w:rPr>
          <w:rFonts w:ascii="Trebuchet MS" w:hAnsi="Trebuchet MS"/>
        </w:rPr>
      </w:pPr>
      <w:r w:rsidRPr="00FE3B93">
        <w:rPr>
          <w:rFonts w:ascii="Trebuchet MS" w:hAnsi="Trebuchet MS"/>
          <w:b/>
        </w:rPr>
        <w:t xml:space="preserve">Exemple care pot fi completate la rubrica </w:t>
      </w:r>
      <w:r w:rsidRPr="00FE3B93">
        <w:rPr>
          <w:rFonts w:ascii="Trebuchet MS" w:hAnsi="Trebuchet MS"/>
          <w:b/>
          <w:lang w:val="en-US"/>
        </w:rPr>
        <w:t>”</w:t>
      </w:r>
      <w:r>
        <w:rPr>
          <w:rFonts w:ascii="Trebuchet MS" w:hAnsi="Trebuchet MS"/>
          <w:b/>
        </w:rPr>
        <w:t>abilități</w:t>
      </w:r>
      <w:r w:rsidRPr="00FE3B93">
        <w:rPr>
          <w:rFonts w:ascii="Trebuchet MS" w:hAnsi="Trebuchet MS"/>
          <w:b/>
          <w:lang w:val="en-US"/>
        </w:rPr>
        <w:t>”:</w:t>
      </w:r>
      <w:r w:rsidR="00E625B0" w:rsidRPr="00E625B0">
        <w:rPr>
          <w:rFonts w:ascii="Trebuchet MS" w:hAnsi="Trebuchet MS"/>
        </w:rPr>
        <w:t xml:space="preserve"> să </w:t>
      </w:r>
      <w:r w:rsidR="00705ABC">
        <w:rPr>
          <w:rFonts w:ascii="Trebuchet MS" w:hAnsi="Trebuchet MS"/>
        </w:rPr>
        <w:t>comunice oral</w:t>
      </w:r>
      <w:r w:rsidR="00E625B0" w:rsidRPr="00E625B0">
        <w:rPr>
          <w:rFonts w:ascii="Trebuchet MS" w:hAnsi="Trebuchet MS"/>
        </w:rPr>
        <w:t xml:space="preserve"> și scris </w:t>
      </w:r>
      <w:r w:rsidR="00705ABC">
        <w:rPr>
          <w:rFonts w:ascii="Trebuchet MS" w:hAnsi="Trebuchet MS"/>
        </w:rPr>
        <w:t>într-o varietate de situații, să distingă și să folosească diferite stiluri</w:t>
      </w:r>
      <w:r w:rsidR="00F3719E">
        <w:rPr>
          <w:rFonts w:ascii="Trebuchet MS" w:hAnsi="Trebuchet MS"/>
        </w:rPr>
        <w:t xml:space="preserve"> de comunicare</w:t>
      </w:r>
      <w:r w:rsidR="00705ABC">
        <w:rPr>
          <w:rFonts w:ascii="Trebuchet MS" w:hAnsi="Trebuchet MS"/>
        </w:rPr>
        <w:t>, să formuleze și exprime argumente orale și scrise</w:t>
      </w:r>
      <w:r w:rsidR="00E625B0" w:rsidRPr="00E625B0">
        <w:rPr>
          <w:rFonts w:ascii="Trebuchet MS" w:hAnsi="Trebuchet MS"/>
        </w:rPr>
        <w:t>, să descrie și să analizeze rolul, atribuțiile și funcționarea autorității sau instituției publice etc.</w:t>
      </w:r>
    </w:p>
    <w:p w:rsidR="00E625B0" w:rsidRPr="00E625B0" w:rsidRDefault="00E625B0" w:rsidP="00E625B0">
      <w:pPr>
        <w:jc w:val="both"/>
        <w:rPr>
          <w:rFonts w:ascii="Trebuchet MS" w:hAnsi="Trebuchet MS" w:cstheme="minorHAnsi"/>
          <w:vertAlign w:val="superscript"/>
        </w:rPr>
      </w:pPr>
    </w:p>
    <w:p w:rsidR="00E625B0" w:rsidRPr="00E625B0" w:rsidRDefault="00E625B0" w:rsidP="00E625B0">
      <w:pPr>
        <w:rPr>
          <w:rFonts w:ascii="Trebuchet MS" w:hAnsi="Trebuchet MS"/>
        </w:rPr>
      </w:pPr>
      <w:r w:rsidRPr="00E625B0">
        <w:rPr>
          <w:rFonts w:ascii="Trebuchet MS" w:hAnsi="Trebuchet MS" w:cstheme="minorHAnsi"/>
          <w:vertAlign w:val="superscript"/>
        </w:rPr>
        <w:t>11</w:t>
      </w:r>
      <w:r w:rsidRPr="00E625B0">
        <w:rPr>
          <w:rFonts w:ascii="Trebuchet MS" w:hAnsi="Trebuchet MS"/>
        </w:rPr>
        <w:t xml:space="preserve"> Pentru completarea </w:t>
      </w:r>
      <w:r w:rsidR="00A857B0">
        <w:rPr>
          <w:rFonts w:ascii="Trebuchet MS" w:hAnsi="Trebuchet MS"/>
        </w:rPr>
        <w:t>rubricii</w:t>
      </w:r>
      <w:r w:rsidRPr="00E625B0">
        <w:rPr>
          <w:rFonts w:ascii="Trebuchet MS" w:hAnsi="Trebuchet MS"/>
        </w:rPr>
        <w:t xml:space="preserve"> este necesară identificarea elementelor cu privire la care ocupantul postului trebuie să reacționeze cu consecvență în vederea îndeplinirii cu succes a atribuțiilor postului</w:t>
      </w:r>
      <w:r w:rsidR="00960A48">
        <w:rPr>
          <w:rFonts w:ascii="Trebuchet MS" w:hAnsi="Trebuchet MS"/>
        </w:rPr>
        <w:t xml:space="preserve"> </w:t>
      </w:r>
      <w:r w:rsidR="00960A48" w:rsidRPr="00960A48">
        <w:rPr>
          <w:rFonts w:ascii="Trebuchet MS" w:hAnsi="Trebuchet MS"/>
        </w:rPr>
        <w:t>(Este recomandat ca răspunsul  să fie formulat cu verbul la modul conjunctiv, timpul prezent (Să + verb de acțiune ...)</w:t>
      </w:r>
      <w:r w:rsidRPr="00E625B0">
        <w:rPr>
          <w:rFonts w:ascii="Trebuchet MS" w:hAnsi="Trebuchet MS"/>
        </w:rPr>
        <w:t>;</w:t>
      </w:r>
    </w:p>
    <w:p w:rsidR="00E625B0" w:rsidRDefault="00FE3B93" w:rsidP="00E625B0">
      <w:pPr>
        <w:rPr>
          <w:rFonts w:ascii="Trebuchet MS" w:hAnsi="Trebuchet MS"/>
        </w:rPr>
      </w:pPr>
      <w:r w:rsidRPr="00FE3B93">
        <w:rPr>
          <w:rFonts w:ascii="Trebuchet MS" w:hAnsi="Trebuchet MS"/>
          <w:b/>
        </w:rPr>
        <w:t xml:space="preserve">Exemple care pot fi completate la rubrica </w:t>
      </w:r>
      <w:r w:rsidRPr="00FE3B93">
        <w:rPr>
          <w:rFonts w:ascii="Trebuchet MS" w:hAnsi="Trebuchet MS"/>
          <w:b/>
          <w:lang w:val="en-US"/>
        </w:rPr>
        <w:t>”</w:t>
      </w:r>
      <w:r>
        <w:rPr>
          <w:rFonts w:ascii="Trebuchet MS" w:hAnsi="Trebuchet MS"/>
          <w:b/>
        </w:rPr>
        <w:t>atitudini</w:t>
      </w:r>
      <w:r w:rsidRPr="00FE3B93">
        <w:rPr>
          <w:rFonts w:ascii="Trebuchet MS" w:hAnsi="Trebuchet MS"/>
          <w:b/>
          <w:lang w:val="en-US"/>
        </w:rPr>
        <w:t>”:</w:t>
      </w:r>
      <w:r w:rsidR="00E625B0" w:rsidRPr="00E625B0">
        <w:rPr>
          <w:rFonts w:ascii="Trebuchet MS" w:hAnsi="Trebuchet MS"/>
        </w:rPr>
        <w:t xml:space="preserve"> </w:t>
      </w:r>
      <w:r w:rsidR="00842831">
        <w:rPr>
          <w:rFonts w:ascii="Trebuchet MS" w:hAnsi="Trebuchet MS"/>
        </w:rPr>
        <w:t xml:space="preserve">să aibă </w:t>
      </w:r>
      <w:r w:rsidR="00E625B0" w:rsidRPr="00E625B0">
        <w:rPr>
          <w:rFonts w:ascii="Trebuchet MS" w:hAnsi="Trebuchet MS"/>
        </w:rPr>
        <w:t>atitudine poziti</w:t>
      </w:r>
      <w:r w:rsidR="00960A48">
        <w:rPr>
          <w:rFonts w:ascii="Trebuchet MS" w:hAnsi="Trebuchet MS"/>
        </w:rPr>
        <w:t>vă pentru un dialog constructiv</w:t>
      </w:r>
      <w:r w:rsidR="00705ABC">
        <w:rPr>
          <w:rFonts w:ascii="Trebuchet MS" w:hAnsi="Trebuchet MS"/>
        </w:rPr>
        <w:t>, să manifeste responsabilitate în utilizarea limbajului, să aibă atitudine critică și reflexivă față de informația disponibilă, să aibă o abordare bazată pe atingerea obiectivelor, diminuarea riscurilor și rezolvarea problemelor, să manifeste interes de comunicare/interacțiune cu alte persoane</w:t>
      </w:r>
      <w:r w:rsidR="00E625B0" w:rsidRPr="00E625B0">
        <w:rPr>
          <w:rFonts w:ascii="Trebuchet MS" w:hAnsi="Trebuchet MS"/>
        </w:rPr>
        <w:t xml:space="preserve"> etc.</w:t>
      </w:r>
    </w:p>
    <w:p w:rsidR="00E625B0" w:rsidRPr="00E625B0" w:rsidRDefault="00E625B0" w:rsidP="00E625B0">
      <w:pPr>
        <w:rPr>
          <w:rFonts w:ascii="Trebuchet MS" w:hAnsi="Trebuchet MS"/>
        </w:rPr>
      </w:pPr>
    </w:p>
    <w:p w:rsidR="00E625B0" w:rsidRPr="00E625B0" w:rsidRDefault="00E625B0" w:rsidP="00E625B0">
      <w:pPr>
        <w:pStyle w:val="FootnoteText"/>
        <w:jc w:val="both"/>
        <w:rPr>
          <w:rFonts w:ascii="Trebuchet MS" w:hAnsi="Trebuchet MS"/>
          <w:sz w:val="24"/>
          <w:szCs w:val="24"/>
          <w:lang w:val="ro-RO"/>
        </w:rPr>
      </w:pPr>
      <w:r w:rsidRPr="00E625B0">
        <w:rPr>
          <w:rFonts w:ascii="Trebuchet MS" w:hAnsi="Trebuchet MS" w:cstheme="minorHAnsi"/>
          <w:sz w:val="24"/>
          <w:szCs w:val="24"/>
          <w:vertAlign w:val="superscript"/>
        </w:rPr>
        <w:t>12</w:t>
      </w:r>
      <w:r w:rsidRPr="00E625B0">
        <w:rPr>
          <w:rFonts w:ascii="Trebuchet MS" w:hAnsi="Trebuchet MS"/>
          <w:sz w:val="24"/>
          <w:szCs w:val="24"/>
          <w:lang w:val="en-US"/>
        </w:rPr>
        <w:t xml:space="preserve"> Se completeaz</w:t>
      </w:r>
      <w:r w:rsidRPr="00E625B0">
        <w:rPr>
          <w:rFonts w:ascii="Trebuchet MS" w:hAnsi="Trebuchet MS"/>
          <w:sz w:val="24"/>
          <w:szCs w:val="24"/>
          <w:lang w:val="ro-RO"/>
        </w:rPr>
        <w:t xml:space="preserve">ă, după caz, cu alte informații ce ar putea determina identificarea unei anumite competențe specifice și care nu se regăsesc în </w:t>
      </w:r>
      <w:r w:rsidR="00960A48">
        <w:rPr>
          <w:rFonts w:ascii="Trebuchet MS" w:hAnsi="Trebuchet MS"/>
          <w:sz w:val="24"/>
          <w:szCs w:val="24"/>
          <w:lang w:val="ro-RO"/>
        </w:rPr>
        <w:t>rubricile</w:t>
      </w:r>
      <w:r w:rsidRPr="00E625B0">
        <w:rPr>
          <w:rFonts w:ascii="Trebuchet MS" w:hAnsi="Trebuchet MS"/>
          <w:sz w:val="24"/>
          <w:szCs w:val="24"/>
          <w:lang w:val="ro-RO"/>
        </w:rPr>
        <w:t xml:space="preserve"> anterioare</w:t>
      </w:r>
    </w:p>
    <w:p w:rsidR="00E625B0" w:rsidRPr="00E625B0" w:rsidRDefault="00E625B0" w:rsidP="00E625B0">
      <w:pPr>
        <w:jc w:val="both"/>
        <w:rPr>
          <w:rFonts w:ascii="Trebuchet MS" w:hAnsi="Trebuchet MS" w:cstheme="minorHAnsi"/>
        </w:rPr>
      </w:pPr>
    </w:p>
    <w:p w:rsidR="0051078E" w:rsidRPr="00E625B0" w:rsidRDefault="005F40CD" w:rsidP="00FB5772">
      <w:pPr>
        <w:spacing w:after="160"/>
        <w:jc w:val="both"/>
        <w:rPr>
          <w:rFonts w:ascii="Trebuchet MS" w:hAnsi="Trebuchet MS"/>
          <w:b/>
        </w:rPr>
      </w:pPr>
      <w:r w:rsidRPr="00E625B0">
        <w:rPr>
          <w:rFonts w:ascii="Trebuchet MS" w:hAnsi="Trebuchet MS" w:cstheme="minorHAnsi"/>
          <w:b/>
        </w:rPr>
        <w:t>Centralizarea formulare</w:t>
      </w:r>
      <w:r w:rsidR="00F1034B" w:rsidRPr="00E625B0">
        <w:rPr>
          <w:rFonts w:ascii="Trebuchet MS" w:hAnsi="Trebuchet MS" w:cstheme="minorHAnsi"/>
          <w:b/>
        </w:rPr>
        <w:t>lor</w:t>
      </w:r>
      <w:r w:rsidRPr="00E625B0">
        <w:rPr>
          <w:rFonts w:ascii="Trebuchet MS" w:hAnsi="Trebuchet MS" w:cstheme="minorHAnsi"/>
          <w:b/>
        </w:rPr>
        <w:t xml:space="preserve"> de către grupul de lucru</w:t>
      </w:r>
      <w:r w:rsidR="005A702A" w:rsidRPr="00E625B0">
        <w:rPr>
          <w:rFonts w:ascii="Trebuchet MS" w:hAnsi="Trebuchet MS" w:cstheme="minorHAnsi"/>
          <w:b/>
        </w:rPr>
        <w:t xml:space="preserve"> și completarea</w:t>
      </w:r>
      <w:r w:rsidR="005A702A" w:rsidRPr="00E625B0">
        <w:t xml:space="preserve"> </w:t>
      </w:r>
      <w:r w:rsidR="005A702A" w:rsidRPr="00E625B0">
        <w:rPr>
          <w:rFonts w:ascii="Trebuchet MS" w:hAnsi="Trebuchet MS" w:cstheme="minorHAnsi"/>
          <w:b/>
        </w:rPr>
        <w:t>formularele descriptive al</w:t>
      </w:r>
      <w:r w:rsidR="0065024C" w:rsidRPr="00E625B0">
        <w:rPr>
          <w:rFonts w:ascii="Trebuchet MS" w:hAnsi="Trebuchet MS" w:cstheme="minorHAnsi"/>
          <w:b/>
        </w:rPr>
        <w:t>e</w:t>
      </w:r>
      <w:r w:rsidR="005A702A" w:rsidRPr="00E625B0">
        <w:rPr>
          <w:rFonts w:ascii="Trebuchet MS" w:hAnsi="Trebuchet MS" w:cstheme="minorHAnsi"/>
          <w:b/>
        </w:rPr>
        <w:t xml:space="preserve"> competențelor specifice.</w:t>
      </w:r>
      <w:r w:rsidRPr="00E625B0">
        <w:rPr>
          <w:rFonts w:ascii="Trebuchet MS" w:hAnsi="Trebuchet MS" w:cstheme="minorHAnsi"/>
          <w:b/>
        </w:rPr>
        <w:t xml:space="preserve"> </w:t>
      </w:r>
    </w:p>
    <w:p w:rsidR="0081308B" w:rsidRPr="00E625B0" w:rsidRDefault="005F40CD" w:rsidP="00E625B0">
      <w:pPr>
        <w:spacing w:after="160"/>
        <w:ind w:firstLine="720"/>
        <w:jc w:val="both"/>
        <w:rPr>
          <w:rFonts w:ascii="Trebuchet MS" w:hAnsi="Trebuchet MS"/>
        </w:rPr>
      </w:pPr>
      <w:r w:rsidRPr="00E625B0">
        <w:rPr>
          <w:rFonts w:ascii="Trebuchet MS" w:hAnsi="Trebuchet MS"/>
        </w:rPr>
        <w:t xml:space="preserve">În urma </w:t>
      </w:r>
      <w:r w:rsidR="0081308B" w:rsidRPr="00E625B0">
        <w:rPr>
          <w:rFonts w:ascii="Trebuchet MS" w:hAnsi="Trebuchet MS"/>
        </w:rPr>
        <w:t xml:space="preserve">completării formularelor de analiză a posturilor, conducătorii structurilor le transmit grupului de lucru. </w:t>
      </w:r>
      <w:r w:rsidR="00F1034B" w:rsidRPr="00E625B0">
        <w:rPr>
          <w:rFonts w:ascii="Trebuchet MS" w:hAnsi="Trebuchet MS"/>
        </w:rPr>
        <w:t>Grupul de lucru</w:t>
      </w:r>
      <w:r w:rsidRPr="00E625B0">
        <w:rPr>
          <w:rFonts w:ascii="Trebuchet MS" w:hAnsi="Trebuchet MS"/>
        </w:rPr>
        <w:t xml:space="preserve"> completează</w:t>
      </w:r>
      <w:r w:rsidR="00FB5772" w:rsidRPr="00E625B0">
        <w:rPr>
          <w:rFonts w:ascii="Trebuchet MS" w:hAnsi="Trebuchet MS"/>
        </w:rPr>
        <w:t xml:space="preserve"> </w:t>
      </w:r>
      <w:r w:rsidR="00FC2741" w:rsidRPr="00E625B0">
        <w:rPr>
          <w:rFonts w:ascii="Trebuchet MS" w:hAnsi="Trebuchet MS"/>
        </w:rPr>
        <w:t>formularele</w:t>
      </w:r>
      <w:r w:rsidR="00FB5772" w:rsidRPr="00E625B0">
        <w:rPr>
          <w:rFonts w:ascii="Trebuchet MS" w:hAnsi="Trebuchet MS"/>
        </w:rPr>
        <w:t xml:space="preserve"> descriptiv</w:t>
      </w:r>
      <w:r w:rsidR="00FC2741" w:rsidRPr="00E625B0">
        <w:rPr>
          <w:rFonts w:ascii="Trebuchet MS" w:hAnsi="Trebuchet MS"/>
        </w:rPr>
        <w:t>e al</w:t>
      </w:r>
      <w:r w:rsidR="0065024C" w:rsidRPr="00E625B0">
        <w:rPr>
          <w:rFonts w:ascii="Trebuchet MS" w:hAnsi="Trebuchet MS"/>
        </w:rPr>
        <w:t>e</w:t>
      </w:r>
      <w:r w:rsidR="00FC2741" w:rsidRPr="00E625B0">
        <w:rPr>
          <w:rFonts w:ascii="Trebuchet MS" w:hAnsi="Trebuchet MS"/>
        </w:rPr>
        <w:t xml:space="preserve"> competențelor</w:t>
      </w:r>
      <w:r w:rsidR="00FB5772" w:rsidRPr="00E625B0">
        <w:rPr>
          <w:rFonts w:ascii="Trebuchet MS" w:hAnsi="Trebuchet MS"/>
        </w:rPr>
        <w:t xml:space="preserve"> specifice</w:t>
      </w:r>
      <w:r w:rsidR="0081308B" w:rsidRPr="00E625B0">
        <w:rPr>
          <w:rFonts w:ascii="Trebuchet MS" w:hAnsi="Trebuchet MS"/>
        </w:rPr>
        <w:t xml:space="preserve">. </w:t>
      </w:r>
    </w:p>
    <w:p w:rsidR="001F08C0" w:rsidRPr="00E625B0" w:rsidRDefault="00E625B0" w:rsidP="00E625B0">
      <w:pPr>
        <w:spacing w:line="276" w:lineRule="auto"/>
        <w:jc w:val="both"/>
        <w:rPr>
          <w:rFonts w:ascii="Trebuchet MS" w:hAnsi="Trebuchet MS" w:cstheme="minorHAnsi"/>
        </w:rPr>
      </w:pPr>
      <w:r>
        <w:rPr>
          <w:rFonts w:ascii="Trebuchet MS" w:hAnsi="Trebuchet MS" w:cstheme="minorHAnsi"/>
        </w:rPr>
        <w:tab/>
      </w:r>
      <w:r w:rsidR="0081308B" w:rsidRPr="00E625B0">
        <w:rPr>
          <w:rFonts w:ascii="Trebuchet MS" w:hAnsi="Trebuchet MS" w:cstheme="minorHAnsi"/>
        </w:rPr>
        <w:t xml:space="preserve">După completarea </w:t>
      </w:r>
      <w:r w:rsidR="00FB5772" w:rsidRPr="00E625B0">
        <w:rPr>
          <w:rFonts w:ascii="Trebuchet MS" w:hAnsi="Trebuchet MS" w:cstheme="minorHAnsi"/>
        </w:rPr>
        <w:t>acestora</w:t>
      </w:r>
      <w:r w:rsidR="0081308B" w:rsidRPr="00E625B0">
        <w:rPr>
          <w:rFonts w:ascii="Trebuchet MS" w:hAnsi="Trebuchet MS" w:cstheme="minorHAnsi"/>
        </w:rPr>
        <w:t>, se centralizează</w:t>
      </w:r>
      <w:r w:rsidR="008F64F3" w:rsidRPr="00E625B0">
        <w:rPr>
          <w:rFonts w:ascii="Trebuchet MS" w:hAnsi="Trebuchet MS" w:cstheme="minorHAnsi"/>
        </w:rPr>
        <w:t>,</w:t>
      </w:r>
      <w:r w:rsidR="0081308B" w:rsidRPr="00E625B0">
        <w:rPr>
          <w:rFonts w:ascii="Trebuchet MS" w:hAnsi="Trebuchet MS" w:cstheme="minorHAnsi"/>
        </w:rPr>
        <w:t xml:space="preserve"> </w:t>
      </w:r>
      <w:r w:rsidR="00E6188C" w:rsidRPr="00E625B0">
        <w:rPr>
          <w:rFonts w:ascii="Trebuchet MS" w:hAnsi="Trebuchet MS" w:cstheme="minorHAnsi"/>
        </w:rPr>
        <w:t xml:space="preserve">se </w:t>
      </w:r>
      <w:r w:rsidR="008F64F3" w:rsidRPr="00E625B0">
        <w:rPr>
          <w:rFonts w:ascii="Trebuchet MS" w:hAnsi="Trebuchet MS" w:cstheme="minorHAnsi"/>
        </w:rPr>
        <w:t>verifică</w:t>
      </w:r>
      <w:r w:rsidR="00E6188C" w:rsidRPr="00E625B0">
        <w:rPr>
          <w:rFonts w:ascii="Trebuchet MS" w:hAnsi="Trebuchet MS" w:cstheme="minorHAnsi"/>
        </w:rPr>
        <w:t xml:space="preserve"> și se adaptează </w:t>
      </w:r>
      <w:r w:rsidR="0081308B" w:rsidRPr="00E625B0">
        <w:rPr>
          <w:rFonts w:ascii="Trebuchet MS" w:hAnsi="Trebuchet MS" w:cstheme="minorHAnsi"/>
        </w:rPr>
        <w:t xml:space="preserve">astfel încât </w:t>
      </w:r>
      <w:r w:rsidR="0081308B" w:rsidRPr="00E625B0">
        <w:rPr>
          <w:rFonts w:ascii="Trebuchet MS" w:hAnsi="Trebuchet MS"/>
          <w:b/>
        </w:rPr>
        <w:t xml:space="preserve">terminologia utilizată să fie </w:t>
      </w:r>
      <w:r w:rsidR="008F64F3" w:rsidRPr="00E625B0">
        <w:rPr>
          <w:rFonts w:ascii="Trebuchet MS" w:hAnsi="Trebuchet MS"/>
          <w:b/>
        </w:rPr>
        <w:t>unitară</w:t>
      </w:r>
      <w:r w:rsidR="00E6188C" w:rsidRPr="00E625B0">
        <w:rPr>
          <w:rFonts w:ascii="Trebuchet MS" w:hAnsi="Trebuchet MS"/>
          <w:b/>
        </w:rPr>
        <w:t xml:space="preserve">. </w:t>
      </w:r>
      <w:r w:rsidR="00E6188C" w:rsidRPr="00E625B0">
        <w:rPr>
          <w:rFonts w:ascii="Trebuchet MS" w:hAnsi="Trebuchet MS" w:cstheme="minorHAnsi"/>
        </w:rPr>
        <w:t xml:space="preserve">Se elimină formulările asemănătoare și/sau se grupează sub formulări mai generale pentru a se </w:t>
      </w:r>
      <w:r w:rsidR="0081308B" w:rsidRPr="00E625B0">
        <w:rPr>
          <w:rFonts w:ascii="Trebuchet MS" w:hAnsi="Trebuchet MS" w:cstheme="minorHAnsi"/>
        </w:rPr>
        <w:t>determina un număr redus</w:t>
      </w:r>
      <w:r w:rsidR="00E6188C" w:rsidRPr="00E625B0">
        <w:rPr>
          <w:rFonts w:ascii="Trebuchet MS" w:hAnsi="Trebuchet MS" w:cstheme="minorHAnsi"/>
        </w:rPr>
        <w:t xml:space="preserve"> de abilități, setur</w:t>
      </w:r>
      <w:r w:rsidR="0037580A" w:rsidRPr="00E625B0">
        <w:rPr>
          <w:rFonts w:ascii="Trebuchet MS" w:hAnsi="Trebuchet MS" w:cstheme="minorHAnsi"/>
        </w:rPr>
        <w:t xml:space="preserve">i de cunoștințe sau atitudini. </w:t>
      </w:r>
      <w:r w:rsidR="00E6188C" w:rsidRPr="00E625B0">
        <w:rPr>
          <w:rFonts w:ascii="Trebuchet MS" w:hAnsi="Trebuchet MS" w:cstheme="minorHAnsi"/>
        </w:rPr>
        <w:t>Colaborarea dintre conducătorul structurii și reprezentanții grupului de lucru este recomandată și în această etapă.</w:t>
      </w:r>
      <w:r w:rsidR="00FB5772" w:rsidRPr="00E625B0">
        <w:rPr>
          <w:rFonts w:ascii="Trebuchet MS" w:hAnsi="Trebuchet MS" w:cstheme="minorHAnsi"/>
        </w:rPr>
        <w:t xml:space="preserve"> </w:t>
      </w:r>
    </w:p>
    <w:p w:rsidR="00E625B0" w:rsidRDefault="00E625B0" w:rsidP="001F08C0">
      <w:pPr>
        <w:tabs>
          <w:tab w:val="left" w:pos="7680"/>
        </w:tabs>
        <w:spacing w:line="276" w:lineRule="auto"/>
        <w:jc w:val="both"/>
        <w:rPr>
          <w:rFonts w:ascii="Trebuchet MS" w:hAnsi="Trebuchet MS" w:cstheme="minorHAnsi"/>
          <w:b/>
        </w:rPr>
      </w:pPr>
    </w:p>
    <w:p w:rsidR="00236B51" w:rsidRPr="00E625B0" w:rsidRDefault="00236B51" w:rsidP="001F08C0">
      <w:pPr>
        <w:tabs>
          <w:tab w:val="left" w:pos="7680"/>
        </w:tabs>
        <w:spacing w:line="276" w:lineRule="auto"/>
        <w:jc w:val="both"/>
        <w:rPr>
          <w:rFonts w:ascii="Trebuchet MS" w:hAnsi="Trebuchet MS" w:cstheme="minorHAnsi"/>
          <w:b/>
        </w:rPr>
      </w:pPr>
      <w:r w:rsidRPr="00E625B0">
        <w:rPr>
          <w:rFonts w:ascii="Trebuchet MS" w:hAnsi="Trebuchet MS" w:cstheme="minorHAnsi"/>
          <w:b/>
        </w:rPr>
        <w:t>Este necesară identificarea a cel puțin unei competențe specifice</w:t>
      </w:r>
      <w:r w:rsidR="0065024C" w:rsidRPr="00E625B0">
        <w:rPr>
          <w:rFonts w:ascii="Trebuchet MS" w:hAnsi="Trebuchet MS" w:cstheme="minorHAnsi"/>
          <w:b/>
        </w:rPr>
        <w:t xml:space="preserve"> pentru fiecare post aferent unei funcții publice</w:t>
      </w:r>
      <w:r w:rsidRPr="00E625B0">
        <w:rPr>
          <w:rFonts w:ascii="Trebuchet MS" w:hAnsi="Trebuchet MS" w:cstheme="minorHAnsi"/>
          <w:b/>
        </w:rPr>
        <w:t xml:space="preserve">! </w:t>
      </w:r>
    </w:p>
    <w:p w:rsidR="00EF33B6" w:rsidRPr="00E625B0" w:rsidRDefault="00EF33B6" w:rsidP="001F08C0">
      <w:pPr>
        <w:tabs>
          <w:tab w:val="left" w:pos="7680"/>
        </w:tabs>
        <w:spacing w:line="276" w:lineRule="auto"/>
        <w:jc w:val="both"/>
        <w:rPr>
          <w:rFonts w:ascii="Trebuchet MS" w:hAnsi="Trebuchet MS" w:cstheme="minorHAnsi"/>
          <w:b/>
        </w:rPr>
      </w:pPr>
    </w:p>
    <w:p w:rsidR="00EF33B6" w:rsidRDefault="00EF33B6" w:rsidP="001F08C0">
      <w:pPr>
        <w:tabs>
          <w:tab w:val="left" w:pos="7680"/>
        </w:tabs>
        <w:spacing w:line="276" w:lineRule="auto"/>
        <w:jc w:val="both"/>
        <w:rPr>
          <w:rFonts w:ascii="Trebuchet MS" w:hAnsi="Trebuchet MS" w:cstheme="minorHAnsi"/>
          <w:b/>
          <w:sz w:val="28"/>
        </w:rPr>
      </w:pPr>
    </w:p>
    <w:p w:rsidR="00BD3FF6" w:rsidRPr="00177D60" w:rsidRDefault="00086FCD" w:rsidP="00842831">
      <w:pPr>
        <w:tabs>
          <w:tab w:val="left" w:pos="7680"/>
        </w:tabs>
        <w:spacing w:line="276" w:lineRule="auto"/>
        <w:jc w:val="right"/>
        <w:rPr>
          <w:rFonts w:ascii="Trebuchet MS" w:hAnsi="Trebuchet MS" w:cstheme="minorHAnsi"/>
          <w:b/>
        </w:rPr>
      </w:pPr>
      <w:r>
        <w:rPr>
          <w:rFonts w:ascii="Trebuchet MS" w:hAnsi="Trebuchet MS" w:cstheme="minorHAnsi"/>
          <w:b/>
          <w:sz w:val="28"/>
        </w:rPr>
        <w:br w:type="page"/>
      </w:r>
      <w:r w:rsidR="00EF33B6">
        <w:rPr>
          <w:rFonts w:ascii="Trebuchet MS" w:hAnsi="Trebuchet MS" w:cstheme="minorHAnsi"/>
          <w:b/>
        </w:rPr>
        <w:lastRenderedPageBreak/>
        <w:t>SE TRANSMITE ANFP, în ANEXĂ LA RAPORTUL DE ANALIZĂ A POSTURILOR!</w:t>
      </w:r>
    </w:p>
    <w:tbl>
      <w:tblPr>
        <w:tblStyle w:val="TableGrid"/>
        <w:tblW w:w="0" w:type="auto"/>
        <w:tblLook w:val="04A0" w:firstRow="1" w:lastRow="0" w:firstColumn="1" w:lastColumn="0" w:noHBand="0" w:noVBand="1"/>
      </w:tblPr>
      <w:tblGrid>
        <w:gridCol w:w="3114"/>
        <w:gridCol w:w="10206"/>
      </w:tblGrid>
      <w:tr w:rsidR="0017449C" w:rsidRPr="006F6FA6" w:rsidTr="0065024C">
        <w:trPr>
          <w:trHeight w:val="351"/>
        </w:trPr>
        <w:tc>
          <w:tcPr>
            <w:tcW w:w="13320" w:type="dxa"/>
            <w:gridSpan w:val="2"/>
            <w:shd w:val="clear" w:color="auto" w:fill="C7BEFE"/>
            <w:noWrap/>
            <w:hideMark/>
          </w:tcPr>
          <w:p w:rsidR="0017449C" w:rsidRDefault="0017449C" w:rsidP="0017449C">
            <w:pPr>
              <w:jc w:val="center"/>
              <w:rPr>
                <w:rFonts w:ascii="Trebuchet MS" w:hAnsi="Trebuchet MS"/>
                <w:b/>
                <w:bCs/>
              </w:rPr>
            </w:pPr>
            <w:r w:rsidRPr="006F6FA6">
              <w:rPr>
                <w:rFonts w:ascii="Trebuchet MS" w:hAnsi="Trebuchet MS"/>
                <w:b/>
                <w:bCs/>
              </w:rPr>
              <w:t>FORMULAR DESCRIPTIV AL COMPETENȚEI SPECIFICE PENTRU FUNCȚIA PUBLICĂ /FUNCȚIILE PUBLICE DE …</w:t>
            </w:r>
            <w:r w:rsidR="0065024C">
              <w:rPr>
                <w:rFonts w:ascii="Trebuchet MS" w:hAnsi="Trebuchet MS"/>
                <w:b/>
                <w:bCs/>
              </w:rPr>
              <w:t xml:space="preserve">(a se </w:t>
            </w:r>
            <w:r w:rsidR="00960A48">
              <w:rPr>
                <w:rFonts w:ascii="Trebuchet MS" w:hAnsi="Trebuchet MS"/>
                <w:b/>
                <w:bCs/>
              </w:rPr>
              <w:t xml:space="preserve">specifica </w:t>
            </w:r>
            <w:r w:rsidR="00EF1471" w:rsidRPr="00EF1471">
              <w:rPr>
                <w:rFonts w:ascii="Trebuchet MS" w:hAnsi="Trebuchet MS"/>
                <w:b/>
                <w:bCs/>
              </w:rPr>
              <w:t>denumire</w:t>
            </w:r>
            <w:r w:rsidR="00EF1471">
              <w:rPr>
                <w:rFonts w:ascii="Trebuchet MS" w:hAnsi="Trebuchet MS"/>
                <w:b/>
                <w:bCs/>
              </w:rPr>
              <w:t>a/clasa</w:t>
            </w:r>
            <w:r w:rsidR="00EF1471" w:rsidRPr="00EF1471">
              <w:rPr>
                <w:rFonts w:ascii="Trebuchet MS" w:hAnsi="Trebuchet MS"/>
                <w:b/>
                <w:bCs/>
              </w:rPr>
              <w:t>/grad</w:t>
            </w:r>
            <w:r w:rsidR="00EF1471">
              <w:rPr>
                <w:rFonts w:ascii="Trebuchet MS" w:hAnsi="Trebuchet MS"/>
                <w:b/>
                <w:bCs/>
              </w:rPr>
              <w:t>ul</w:t>
            </w:r>
            <w:r w:rsidR="00EF1471" w:rsidRPr="00EF1471">
              <w:rPr>
                <w:rFonts w:ascii="Trebuchet MS" w:hAnsi="Trebuchet MS"/>
                <w:b/>
                <w:bCs/>
              </w:rPr>
              <w:t xml:space="preserve"> profesional și ID</w:t>
            </w:r>
            <w:r w:rsidR="00EF1471">
              <w:rPr>
                <w:rFonts w:ascii="Trebuchet MS" w:hAnsi="Trebuchet MS"/>
                <w:b/>
                <w:bCs/>
              </w:rPr>
              <w:t>-ul</w:t>
            </w:r>
            <w:r w:rsidR="00EF1471" w:rsidRPr="00EF1471">
              <w:rPr>
                <w:rFonts w:ascii="Trebuchet MS" w:hAnsi="Trebuchet MS"/>
                <w:b/>
                <w:bCs/>
              </w:rPr>
              <w:t xml:space="preserve"> </w:t>
            </w:r>
            <w:r w:rsidR="0065024C">
              <w:rPr>
                <w:rFonts w:ascii="Trebuchet MS" w:hAnsi="Trebuchet MS"/>
                <w:b/>
                <w:bCs/>
              </w:rPr>
              <w:t>de identificare</w:t>
            </w:r>
            <w:r w:rsidR="002E5396">
              <w:rPr>
                <w:rFonts w:ascii="Trebuchet MS" w:hAnsi="Trebuchet MS"/>
                <w:b/>
                <w:bCs/>
              </w:rPr>
              <w:t xml:space="preserve"> al funcției publice</w:t>
            </w:r>
            <w:r w:rsidR="0065024C">
              <w:rPr>
                <w:rFonts w:ascii="Trebuchet MS" w:hAnsi="Trebuchet MS"/>
                <w:b/>
                <w:bCs/>
              </w:rPr>
              <w:t>)</w:t>
            </w:r>
            <w:r w:rsidR="007D2062">
              <w:rPr>
                <w:rStyle w:val="FootnoteReference"/>
                <w:rFonts w:ascii="Trebuchet MS" w:hAnsi="Trebuchet MS"/>
                <w:b/>
                <w:bCs/>
              </w:rPr>
              <w:footnoteReference w:id="3"/>
            </w:r>
          </w:p>
          <w:p w:rsidR="0017449C" w:rsidRDefault="0017449C" w:rsidP="00DD470D">
            <w:pPr>
              <w:rPr>
                <w:rFonts w:ascii="Trebuchet MS" w:hAnsi="Trebuchet MS"/>
                <w:b/>
                <w:bCs/>
              </w:rPr>
            </w:pPr>
          </w:p>
          <w:p w:rsidR="0017449C" w:rsidRPr="006F6FA6" w:rsidRDefault="0017449C" w:rsidP="00DD470D">
            <w:pPr>
              <w:rPr>
                <w:rFonts w:ascii="Trebuchet MS" w:hAnsi="Trebuchet MS"/>
                <w:b/>
                <w:bCs/>
              </w:rPr>
            </w:pPr>
          </w:p>
        </w:tc>
      </w:tr>
      <w:tr w:rsidR="0017449C" w:rsidRPr="006F6FA6" w:rsidTr="0065024C">
        <w:trPr>
          <w:trHeight w:val="1415"/>
        </w:trPr>
        <w:tc>
          <w:tcPr>
            <w:tcW w:w="3114" w:type="dxa"/>
            <w:shd w:val="clear" w:color="auto" w:fill="B9C9FD"/>
            <w:noWrap/>
            <w:hideMark/>
          </w:tcPr>
          <w:p w:rsidR="0017449C" w:rsidRPr="006F6FA6" w:rsidRDefault="0017449C" w:rsidP="00DD470D">
            <w:pPr>
              <w:jc w:val="center"/>
              <w:rPr>
                <w:rFonts w:ascii="Trebuchet MS" w:hAnsi="Trebuchet MS"/>
                <w:b/>
              </w:rPr>
            </w:pPr>
            <w:r w:rsidRPr="006F6FA6">
              <w:rPr>
                <w:rFonts w:ascii="Trebuchet MS" w:hAnsi="Trebuchet MS"/>
                <w:b/>
              </w:rPr>
              <w:t>CUNOȘTINȚE</w:t>
            </w:r>
          </w:p>
          <w:p w:rsidR="0017449C" w:rsidRPr="006F6FA6" w:rsidRDefault="0017449C" w:rsidP="00DD470D">
            <w:pPr>
              <w:rPr>
                <w:rFonts w:ascii="Trebuchet MS" w:hAnsi="Trebuchet MS"/>
              </w:rPr>
            </w:pPr>
            <w:r w:rsidRPr="006F6FA6">
              <w:rPr>
                <w:rFonts w:ascii="Trebuchet MS" w:hAnsi="Trebuchet MS"/>
              </w:rPr>
              <w:t xml:space="preserve">(Trebuie să corespundă cu cele din </w:t>
            </w:r>
            <w:r w:rsidRPr="006F6FA6">
              <w:rPr>
                <w:rFonts w:ascii="Trebuchet MS" w:hAnsi="Trebuchet MS"/>
                <w:i/>
              </w:rPr>
              <w:t>Formularul de analiză a postului</w:t>
            </w:r>
            <w:r w:rsidRPr="006F6FA6">
              <w:rPr>
                <w:rFonts w:ascii="Trebuchet MS" w:hAnsi="Trebuchet MS"/>
              </w:rPr>
              <w:t>)</w:t>
            </w:r>
          </w:p>
        </w:tc>
        <w:tc>
          <w:tcPr>
            <w:tcW w:w="10206" w:type="dxa"/>
            <w:hideMark/>
          </w:tcPr>
          <w:p w:rsidR="0017449C" w:rsidRPr="006F6FA6" w:rsidRDefault="0017449C" w:rsidP="00DD470D">
            <w:pPr>
              <w:rPr>
                <w:rFonts w:ascii="Trebuchet MS" w:hAnsi="Trebuchet MS"/>
              </w:rPr>
            </w:pPr>
          </w:p>
        </w:tc>
      </w:tr>
      <w:tr w:rsidR="0017449C" w:rsidRPr="006F6FA6" w:rsidTr="0065024C">
        <w:trPr>
          <w:trHeight w:val="1395"/>
        </w:trPr>
        <w:tc>
          <w:tcPr>
            <w:tcW w:w="3114" w:type="dxa"/>
            <w:shd w:val="clear" w:color="auto" w:fill="B9C9FD"/>
            <w:noWrap/>
            <w:hideMark/>
          </w:tcPr>
          <w:p w:rsidR="0017449C" w:rsidRPr="006F6FA6" w:rsidRDefault="0017449C" w:rsidP="00DD470D">
            <w:pPr>
              <w:jc w:val="center"/>
              <w:rPr>
                <w:rFonts w:ascii="Trebuchet MS" w:hAnsi="Trebuchet MS"/>
                <w:b/>
              </w:rPr>
            </w:pPr>
            <w:r w:rsidRPr="006F6FA6">
              <w:rPr>
                <w:rFonts w:ascii="Trebuchet MS" w:hAnsi="Trebuchet MS"/>
                <w:b/>
              </w:rPr>
              <w:t>ABILITĂȚI</w:t>
            </w:r>
          </w:p>
          <w:p w:rsidR="0017449C" w:rsidRPr="006F6FA6" w:rsidRDefault="0017449C" w:rsidP="00DD470D">
            <w:pPr>
              <w:rPr>
                <w:rFonts w:ascii="Trebuchet MS" w:hAnsi="Trebuchet MS"/>
              </w:rPr>
            </w:pPr>
            <w:r w:rsidRPr="006F6FA6">
              <w:rPr>
                <w:rFonts w:ascii="Trebuchet MS" w:hAnsi="Trebuchet MS"/>
              </w:rPr>
              <w:t xml:space="preserve">(Trebuie să corespundă cu cele din </w:t>
            </w:r>
            <w:r w:rsidRPr="006F6FA6">
              <w:rPr>
                <w:rFonts w:ascii="Trebuchet MS" w:hAnsi="Trebuchet MS"/>
                <w:i/>
              </w:rPr>
              <w:t>Formularul de analiză a postului</w:t>
            </w:r>
            <w:r w:rsidRPr="006F6FA6">
              <w:rPr>
                <w:rFonts w:ascii="Trebuchet MS" w:hAnsi="Trebuchet MS"/>
              </w:rPr>
              <w:t>)</w:t>
            </w:r>
          </w:p>
        </w:tc>
        <w:tc>
          <w:tcPr>
            <w:tcW w:w="10206" w:type="dxa"/>
            <w:hideMark/>
          </w:tcPr>
          <w:p w:rsidR="0017449C" w:rsidRPr="006F6FA6" w:rsidRDefault="0017449C" w:rsidP="00DD470D">
            <w:pPr>
              <w:rPr>
                <w:rFonts w:ascii="Trebuchet MS" w:hAnsi="Trebuchet MS"/>
              </w:rPr>
            </w:pPr>
          </w:p>
        </w:tc>
      </w:tr>
      <w:tr w:rsidR="0017449C" w:rsidRPr="006F6FA6" w:rsidTr="00F3719E">
        <w:trPr>
          <w:trHeight w:val="1100"/>
        </w:trPr>
        <w:tc>
          <w:tcPr>
            <w:tcW w:w="3114" w:type="dxa"/>
            <w:shd w:val="clear" w:color="auto" w:fill="B9C9FD"/>
            <w:noWrap/>
            <w:hideMark/>
          </w:tcPr>
          <w:p w:rsidR="0017449C" w:rsidRPr="006F6FA6" w:rsidRDefault="0017449C" w:rsidP="00DD470D">
            <w:pPr>
              <w:jc w:val="center"/>
              <w:rPr>
                <w:rFonts w:ascii="Trebuchet MS" w:hAnsi="Trebuchet MS"/>
                <w:b/>
              </w:rPr>
            </w:pPr>
            <w:r w:rsidRPr="006F6FA6">
              <w:rPr>
                <w:rFonts w:ascii="Trebuchet MS" w:hAnsi="Trebuchet MS"/>
                <w:b/>
              </w:rPr>
              <w:t>ATITUDINI</w:t>
            </w:r>
          </w:p>
          <w:p w:rsidR="0017449C" w:rsidRPr="006F6FA6" w:rsidRDefault="0017449C" w:rsidP="00DD470D">
            <w:pPr>
              <w:jc w:val="both"/>
              <w:rPr>
                <w:rFonts w:ascii="Trebuchet MS" w:hAnsi="Trebuchet MS"/>
              </w:rPr>
            </w:pPr>
            <w:r w:rsidRPr="006F6FA6">
              <w:rPr>
                <w:rFonts w:ascii="Trebuchet MS" w:hAnsi="Trebuchet MS"/>
              </w:rPr>
              <w:t xml:space="preserve">(Trebuie să corespundă cu cele din </w:t>
            </w:r>
            <w:r w:rsidRPr="006F6FA6">
              <w:rPr>
                <w:rFonts w:ascii="Trebuchet MS" w:hAnsi="Trebuchet MS"/>
                <w:i/>
              </w:rPr>
              <w:t>Formularul de analiză a postului</w:t>
            </w:r>
            <w:r w:rsidRPr="006F6FA6">
              <w:rPr>
                <w:rFonts w:ascii="Trebuchet MS" w:hAnsi="Trebuchet MS"/>
              </w:rPr>
              <w:t>)</w:t>
            </w:r>
          </w:p>
        </w:tc>
        <w:tc>
          <w:tcPr>
            <w:tcW w:w="10206" w:type="dxa"/>
            <w:hideMark/>
          </w:tcPr>
          <w:p w:rsidR="0017449C" w:rsidRPr="006F6FA6" w:rsidRDefault="0017449C" w:rsidP="00DD470D">
            <w:pPr>
              <w:rPr>
                <w:rFonts w:ascii="Trebuchet MS" w:hAnsi="Trebuchet MS"/>
              </w:rPr>
            </w:pPr>
          </w:p>
        </w:tc>
      </w:tr>
      <w:tr w:rsidR="007D2062" w:rsidRPr="006F6FA6" w:rsidTr="00673884">
        <w:trPr>
          <w:trHeight w:val="474"/>
        </w:trPr>
        <w:tc>
          <w:tcPr>
            <w:tcW w:w="3114" w:type="dxa"/>
            <w:shd w:val="clear" w:color="auto" w:fill="B9C9FD"/>
            <w:noWrap/>
          </w:tcPr>
          <w:p w:rsidR="007D2062" w:rsidRPr="005A702A" w:rsidRDefault="007D2062" w:rsidP="00DD470D">
            <w:pPr>
              <w:jc w:val="center"/>
              <w:rPr>
                <w:rFonts w:ascii="Trebuchet MS" w:hAnsi="Trebuchet MS"/>
                <w:b/>
                <w:i/>
              </w:rPr>
            </w:pPr>
            <w:r w:rsidRPr="005A702A">
              <w:rPr>
                <w:rFonts w:ascii="Trebuchet MS" w:hAnsi="Trebuchet MS"/>
                <w:b/>
                <w:i/>
              </w:rPr>
              <w:t>COMPETENȚA</w:t>
            </w:r>
            <w:r>
              <w:rPr>
                <w:rStyle w:val="FootnoteReference"/>
                <w:rFonts w:ascii="Trebuchet MS" w:hAnsi="Trebuchet MS"/>
                <w:b/>
                <w:i/>
              </w:rPr>
              <w:footnoteReference w:id="4"/>
            </w:r>
            <w:r w:rsidRPr="005A702A">
              <w:rPr>
                <w:rFonts w:ascii="Trebuchet MS" w:hAnsi="Trebuchet MS"/>
                <w:b/>
                <w:i/>
              </w:rPr>
              <w:t xml:space="preserve"> SPECIFICĂ</w:t>
            </w:r>
            <w:r>
              <w:rPr>
                <w:rFonts w:ascii="Trebuchet MS" w:hAnsi="Trebuchet MS"/>
                <w:b/>
                <w:i/>
              </w:rPr>
              <w:t>/COMPETENȚE SPECIFICE</w:t>
            </w:r>
          </w:p>
        </w:tc>
        <w:tc>
          <w:tcPr>
            <w:tcW w:w="10206" w:type="dxa"/>
          </w:tcPr>
          <w:p w:rsidR="007D2062" w:rsidRPr="006F6FA6" w:rsidRDefault="007D2062" w:rsidP="00DD470D">
            <w:pPr>
              <w:rPr>
                <w:rFonts w:ascii="Trebuchet MS" w:hAnsi="Trebuchet MS"/>
              </w:rPr>
            </w:pPr>
          </w:p>
        </w:tc>
      </w:tr>
      <w:tr w:rsidR="007D2062" w:rsidRPr="006F6FA6" w:rsidTr="00673884">
        <w:trPr>
          <w:trHeight w:val="411"/>
        </w:trPr>
        <w:tc>
          <w:tcPr>
            <w:tcW w:w="3114" w:type="dxa"/>
            <w:shd w:val="clear" w:color="auto" w:fill="B9C9FD"/>
            <w:noWrap/>
          </w:tcPr>
          <w:p w:rsidR="007D2062" w:rsidRPr="006F6FA6" w:rsidRDefault="007D2062" w:rsidP="00DD470D">
            <w:pPr>
              <w:jc w:val="center"/>
              <w:rPr>
                <w:rFonts w:ascii="Trebuchet MS" w:hAnsi="Trebuchet MS"/>
                <w:b/>
              </w:rPr>
            </w:pPr>
            <w:r w:rsidRPr="006F6FA6">
              <w:rPr>
                <w:rFonts w:ascii="Trebuchet MS" w:hAnsi="Trebuchet MS"/>
                <w:b/>
              </w:rPr>
              <w:t>DEFINIȚIE</w:t>
            </w:r>
          </w:p>
        </w:tc>
        <w:tc>
          <w:tcPr>
            <w:tcW w:w="10206" w:type="dxa"/>
          </w:tcPr>
          <w:p w:rsidR="007D2062" w:rsidRPr="006F6FA6" w:rsidRDefault="007D2062" w:rsidP="00DD470D">
            <w:pPr>
              <w:rPr>
                <w:rFonts w:ascii="Trebuchet MS" w:hAnsi="Trebuchet MS"/>
              </w:rPr>
            </w:pPr>
          </w:p>
        </w:tc>
      </w:tr>
      <w:tr w:rsidR="007D2062" w:rsidRPr="006F6FA6" w:rsidTr="00673884">
        <w:trPr>
          <w:trHeight w:val="411"/>
        </w:trPr>
        <w:tc>
          <w:tcPr>
            <w:tcW w:w="3114" w:type="dxa"/>
            <w:shd w:val="clear" w:color="auto" w:fill="B9C9FD"/>
            <w:noWrap/>
          </w:tcPr>
          <w:p w:rsidR="007D2062" w:rsidRPr="006F6FA6" w:rsidRDefault="007D2062" w:rsidP="00DD470D">
            <w:pPr>
              <w:jc w:val="center"/>
              <w:rPr>
                <w:rFonts w:ascii="Trebuchet MS" w:hAnsi="Trebuchet MS"/>
                <w:b/>
              </w:rPr>
            </w:pPr>
            <w:r>
              <w:rPr>
                <w:rFonts w:ascii="Trebuchet MS" w:hAnsi="Trebuchet MS"/>
                <w:b/>
              </w:rPr>
              <w:t xml:space="preserve">NIVEL DE COMPLEXITATE </w:t>
            </w:r>
          </w:p>
        </w:tc>
        <w:tc>
          <w:tcPr>
            <w:tcW w:w="10206" w:type="dxa"/>
          </w:tcPr>
          <w:p w:rsidR="007D2062" w:rsidRPr="006F6FA6" w:rsidRDefault="007D2062" w:rsidP="00DD470D">
            <w:pPr>
              <w:rPr>
                <w:rFonts w:ascii="Trebuchet MS" w:hAnsi="Trebuchet MS"/>
              </w:rPr>
            </w:pPr>
          </w:p>
        </w:tc>
      </w:tr>
      <w:tr w:rsidR="007D2062" w:rsidRPr="006F6FA6" w:rsidTr="00673884">
        <w:trPr>
          <w:trHeight w:val="351"/>
        </w:trPr>
        <w:tc>
          <w:tcPr>
            <w:tcW w:w="3114" w:type="dxa"/>
            <w:shd w:val="clear" w:color="auto" w:fill="B9C9FD"/>
            <w:noWrap/>
            <w:hideMark/>
          </w:tcPr>
          <w:p w:rsidR="007D2062" w:rsidRPr="006F6FA6" w:rsidRDefault="007D2062" w:rsidP="00DD470D">
            <w:pPr>
              <w:jc w:val="center"/>
              <w:rPr>
                <w:rFonts w:ascii="Trebuchet MS" w:hAnsi="Trebuchet MS"/>
                <w:b/>
              </w:rPr>
            </w:pPr>
            <w:r w:rsidRPr="006F6FA6">
              <w:rPr>
                <w:rFonts w:ascii="Trebuchet MS" w:hAnsi="Trebuchet MS"/>
                <w:b/>
              </w:rPr>
              <w:t>MODALITATEA DE VERIFICARE A COMPETENȚEI SPECIFICE</w:t>
            </w:r>
            <w:r>
              <w:rPr>
                <w:rStyle w:val="FootnoteReference"/>
                <w:rFonts w:ascii="Trebuchet MS" w:hAnsi="Trebuchet MS"/>
                <w:b/>
              </w:rPr>
              <w:footnoteReference w:id="5"/>
            </w:r>
          </w:p>
          <w:p w:rsidR="007D2062" w:rsidRPr="006F6FA6" w:rsidRDefault="007D2062" w:rsidP="00DD470D">
            <w:pPr>
              <w:jc w:val="both"/>
              <w:rPr>
                <w:rFonts w:ascii="Trebuchet MS" w:hAnsi="Trebuchet MS"/>
              </w:rPr>
            </w:pPr>
          </w:p>
        </w:tc>
        <w:tc>
          <w:tcPr>
            <w:tcW w:w="10206" w:type="dxa"/>
            <w:noWrap/>
            <w:hideMark/>
          </w:tcPr>
          <w:p w:rsidR="007D2062" w:rsidRPr="006F6FA6" w:rsidRDefault="007D2062" w:rsidP="00DD470D">
            <w:pPr>
              <w:rPr>
                <w:rFonts w:ascii="Trebuchet MS" w:hAnsi="Trebuchet MS"/>
              </w:rPr>
            </w:pPr>
          </w:p>
        </w:tc>
      </w:tr>
    </w:tbl>
    <w:p w:rsidR="00710D9A" w:rsidRDefault="00710D9A" w:rsidP="00177D60">
      <w:pPr>
        <w:spacing w:after="160"/>
        <w:ind w:left="284"/>
        <w:jc w:val="right"/>
        <w:rPr>
          <w:rFonts w:ascii="Trebuchet MS" w:hAnsi="Trebuchet MS" w:cstheme="minorHAnsi"/>
          <w:b/>
        </w:rPr>
      </w:pPr>
    </w:p>
    <w:p w:rsidR="00177D60" w:rsidRPr="00177D60" w:rsidRDefault="00177D60" w:rsidP="00177D60">
      <w:pPr>
        <w:spacing w:after="160"/>
        <w:ind w:left="284"/>
        <w:jc w:val="right"/>
        <w:rPr>
          <w:rFonts w:ascii="Trebuchet MS" w:hAnsi="Trebuchet MS" w:cstheme="minorHAnsi"/>
          <w:b/>
        </w:rPr>
      </w:pPr>
      <w:r w:rsidRPr="00177D60">
        <w:rPr>
          <w:rFonts w:ascii="Trebuchet MS" w:hAnsi="Trebuchet MS" w:cstheme="minorHAnsi"/>
          <w:b/>
        </w:rPr>
        <w:t>SE TRANSMITE ANFP!</w:t>
      </w:r>
    </w:p>
    <w:p w:rsidR="00177D60" w:rsidRDefault="00177D60" w:rsidP="00963544">
      <w:pPr>
        <w:jc w:val="right"/>
        <w:rPr>
          <w:rFonts w:ascii="Trebuchet MS" w:eastAsia="Times New Roman" w:hAnsi="Trebuchet MS"/>
          <w:b/>
          <w:iCs/>
        </w:rPr>
      </w:pPr>
    </w:p>
    <w:p w:rsidR="00963544" w:rsidRPr="003F4C51" w:rsidRDefault="00963544" w:rsidP="00963544">
      <w:pPr>
        <w:jc w:val="right"/>
        <w:rPr>
          <w:rFonts w:ascii="Trebuchet MS" w:eastAsia="Times New Roman" w:hAnsi="Trebuchet MS"/>
          <w:b/>
          <w:bCs/>
          <w:iCs/>
        </w:rPr>
      </w:pPr>
      <w:r w:rsidRPr="003F4C51">
        <w:rPr>
          <w:rFonts w:ascii="Trebuchet MS" w:eastAsia="Times New Roman" w:hAnsi="Trebuchet MS"/>
          <w:b/>
          <w:iCs/>
        </w:rPr>
        <w:t>APROB</w:t>
      </w:r>
    </w:p>
    <w:p w:rsidR="00963544" w:rsidRPr="003F4C51" w:rsidRDefault="00963544" w:rsidP="00963544">
      <w:pPr>
        <w:jc w:val="right"/>
        <w:rPr>
          <w:rFonts w:ascii="Trebuchet MS" w:eastAsia="Times New Roman" w:hAnsi="Trebuchet MS"/>
          <w:b/>
        </w:rPr>
      </w:pPr>
      <w:r w:rsidRPr="003F4C51">
        <w:rPr>
          <w:rFonts w:ascii="Trebuchet MS" w:eastAsia="Times New Roman" w:hAnsi="Trebuchet MS"/>
          <w:b/>
        </w:rPr>
        <w:t xml:space="preserve">NUME PRENUME ȘI FUNCȚIA CONDUCĂTORULUI </w:t>
      </w:r>
    </w:p>
    <w:p w:rsidR="00963544" w:rsidRPr="003F4C51" w:rsidRDefault="00963544" w:rsidP="00963544">
      <w:pPr>
        <w:jc w:val="right"/>
        <w:rPr>
          <w:rFonts w:ascii="Trebuchet MS" w:eastAsia="Times New Roman" w:hAnsi="Trebuchet MS"/>
          <w:b/>
        </w:rPr>
      </w:pPr>
      <w:r w:rsidRPr="003F4C51">
        <w:rPr>
          <w:rFonts w:ascii="Trebuchet MS" w:eastAsia="Times New Roman" w:hAnsi="Trebuchet MS"/>
          <w:b/>
        </w:rPr>
        <w:t>AUTORITĂȚII/INSTITUȚIEI PUBLICE</w:t>
      </w:r>
    </w:p>
    <w:p w:rsidR="00963544" w:rsidRPr="003F4C51" w:rsidRDefault="00963544" w:rsidP="00963544">
      <w:pPr>
        <w:jc w:val="right"/>
        <w:rPr>
          <w:rFonts w:ascii="Trebuchet MS" w:eastAsia="Times New Roman" w:hAnsi="Trebuchet MS"/>
          <w:b/>
        </w:rPr>
      </w:pPr>
      <w:r w:rsidRPr="003F4C51">
        <w:rPr>
          <w:rFonts w:ascii="Trebuchet MS" w:eastAsia="Times New Roman" w:hAnsi="Trebuchet MS"/>
          <w:b/>
        </w:rPr>
        <w:t xml:space="preserve">SEMNĂTURA </w:t>
      </w:r>
    </w:p>
    <w:p w:rsidR="00963544" w:rsidRDefault="00963544" w:rsidP="00ED6B24">
      <w:pPr>
        <w:tabs>
          <w:tab w:val="left" w:pos="3994"/>
        </w:tabs>
        <w:jc w:val="right"/>
        <w:rPr>
          <w:rFonts w:ascii="Trebuchet MS" w:hAnsi="Trebuchet MS"/>
          <w:b/>
        </w:rPr>
      </w:pPr>
    </w:p>
    <w:p w:rsidR="00EF1471" w:rsidRDefault="00EF1471" w:rsidP="00ED6B24">
      <w:pPr>
        <w:tabs>
          <w:tab w:val="left" w:pos="3994"/>
        </w:tabs>
        <w:jc w:val="right"/>
        <w:rPr>
          <w:rFonts w:ascii="Trebuchet MS" w:hAnsi="Trebuchet MS"/>
          <w:b/>
        </w:rPr>
      </w:pPr>
    </w:p>
    <w:p w:rsidR="00177D60" w:rsidRDefault="00177D60" w:rsidP="00ED6B24">
      <w:pPr>
        <w:tabs>
          <w:tab w:val="left" w:pos="3994"/>
        </w:tabs>
        <w:jc w:val="right"/>
        <w:rPr>
          <w:rFonts w:ascii="Trebuchet MS" w:hAnsi="Trebuchet MS"/>
          <w:b/>
        </w:rPr>
      </w:pPr>
    </w:p>
    <w:tbl>
      <w:tblPr>
        <w:tblStyle w:val="TableGrid1"/>
        <w:tblW w:w="0" w:type="auto"/>
        <w:tblLayout w:type="fixed"/>
        <w:tblLook w:val="04A0" w:firstRow="1" w:lastRow="0" w:firstColumn="1" w:lastColumn="0" w:noHBand="0" w:noVBand="1"/>
      </w:tblPr>
      <w:tblGrid>
        <w:gridCol w:w="976"/>
        <w:gridCol w:w="3138"/>
        <w:gridCol w:w="2118"/>
        <w:gridCol w:w="3069"/>
        <w:gridCol w:w="2957"/>
        <w:gridCol w:w="2218"/>
      </w:tblGrid>
      <w:tr w:rsidR="00960A48" w:rsidRPr="00944064" w:rsidTr="00CC181E">
        <w:tc>
          <w:tcPr>
            <w:tcW w:w="976" w:type="dxa"/>
            <w:shd w:val="clear" w:color="auto" w:fill="47AAC5"/>
          </w:tcPr>
          <w:p w:rsidR="00960A48" w:rsidRPr="00944064" w:rsidRDefault="00960A48" w:rsidP="00944064">
            <w:pPr>
              <w:tabs>
                <w:tab w:val="left" w:pos="3994"/>
              </w:tabs>
              <w:rPr>
                <w:rFonts w:ascii="Trebuchet MS" w:hAnsi="Trebuchet MS"/>
                <w:b/>
              </w:rPr>
            </w:pPr>
            <w:r w:rsidRPr="00944064">
              <w:rPr>
                <w:rFonts w:ascii="Trebuchet MS" w:hAnsi="Trebuchet MS"/>
                <w:b/>
              </w:rPr>
              <w:t>Nr.crt.</w:t>
            </w:r>
          </w:p>
        </w:tc>
        <w:tc>
          <w:tcPr>
            <w:tcW w:w="13500" w:type="dxa"/>
            <w:gridSpan w:val="5"/>
            <w:shd w:val="clear" w:color="auto" w:fill="47AAC5"/>
          </w:tcPr>
          <w:p w:rsidR="00960A48" w:rsidRPr="00944064" w:rsidRDefault="00960A48" w:rsidP="00944064">
            <w:pPr>
              <w:tabs>
                <w:tab w:val="left" w:pos="3994"/>
              </w:tabs>
              <w:jc w:val="center"/>
              <w:rPr>
                <w:rFonts w:ascii="Trebuchet MS" w:hAnsi="Trebuchet MS"/>
                <w:b/>
                <w:sz w:val="28"/>
                <w:szCs w:val="28"/>
              </w:rPr>
            </w:pPr>
            <w:r w:rsidRPr="00944064">
              <w:rPr>
                <w:rFonts w:ascii="Trebuchet MS" w:hAnsi="Trebuchet MS"/>
                <w:b/>
                <w:sz w:val="28"/>
                <w:szCs w:val="28"/>
              </w:rPr>
              <w:t>Raport de analiză a posturilor</w:t>
            </w:r>
          </w:p>
        </w:tc>
      </w:tr>
      <w:tr w:rsidR="00BE1143" w:rsidRPr="00944064" w:rsidTr="00BA7071">
        <w:trPr>
          <w:trHeight w:val="135"/>
        </w:trPr>
        <w:tc>
          <w:tcPr>
            <w:tcW w:w="976" w:type="dxa"/>
            <w:vMerge w:val="restart"/>
          </w:tcPr>
          <w:p w:rsidR="00BE1143" w:rsidRPr="00944064" w:rsidRDefault="00BE1143" w:rsidP="00944064">
            <w:pPr>
              <w:tabs>
                <w:tab w:val="left" w:pos="3994"/>
              </w:tabs>
              <w:rPr>
                <w:rFonts w:ascii="Trebuchet MS" w:hAnsi="Trebuchet MS"/>
              </w:rPr>
            </w:pPr>
            <w:r w:rsidRPr="00944064">
              <w:rPr>
                <w:rFonts w:ascii="Trebuchet MS" w:hAnsi="Trebuchet MS"/>
              </w:rPr>
              <w:t>1.</w:t>
            </w:r>
          </w:p>
        </w:tc>
        <w:tc>
          <w:tcPr>
            <w:tcW w:w="13500" w:type="dxa"/>
            <w:gridSpan w:val="5"/>
            <w:shd w:val="clear" w:color="auto" w:fill="92CDDC" w:themeFill="accent5" w:themeFillTint="99"/>
          </w:tcPr>
          <w:p w:rsidR="00BE1143" w:rsidRPr="00944064" w:rsidRDefault="00BE1143" w:rsidP="00BE1143">
            <w:pPr>
              <w:tabs>
                <w:tab w:val="left" w:pos="3994"/>
              </w:tabs>
              <w:rPr>
                <w:rFonts w:ascii="Trebuchet MS" w:hAnsi="Trebuchet MS"/>
                <w:b/>
              </w:rPr>
            </w:pPr>
            <w:r w:rsidRPr="00944064">
              <w:rPr>
                <w:rFonts w:ascii="Trebuchet MS" w:hAnsi="Trebuchet MS"/>
                <w:b/>
              </w:rPr>
              <w:t>Denumirea autorității sau instituției publice</w:t>
            </w:r>
          </w:p>
          <w:p w:rsidR="00BE1143" w:rsidRPr="00944064" w:rsidRDefault="00BE1143" w:rsidP="00BE1143">
            <w:pPr>
              <w:tabs>
                <w:tab w:val="left" w:pos="3994"/>
              </w:tabs>
              <w:rPr>
                <w:rFonts w:ascii="Trebuchet MS" w:hAnsi="Trebuchet MS"/>
                <w:b/>
              </w:rPr>
            </w:pPr>
          </w:p>
        </w:tc>
      </w:tr>
      <w:tr w:rsidR="00BE1143" w:rsidRPr="00944064" w:rsidTr="000D43A5">
        <w:trPr>
          <w:trHeight w:val="135"/>
        </w:trPr>
        <w:tc>
          <w:tcPr>
            <w:tcW w:w="976" w:type="dxa"/>
            <w:vMerge/>
          </w:tcPr>
          <w:p w:rsidR="00BE1143" w:rsidRPr="00944064" w:rsidRDefault="00BE1143" w:rsidP="00944064">
            <w:pPr>
              <w:tabs>
                <w:tab w:val="left" w:pos="3994"/>
              </w:tabs>
              <w:rPr>
                <w:rFonts w:ascii="Trebuchet MS" w:hAnsi="Trebuchet MS"/>
              </w:rPr>
            </w:pPr>
          </w:p>
        </w:tc>
        <w:tc>
          <w:tcPr>
            <w:tcW w:w="13500" w:type="dxa"/>
            <w:gridSpan w:val="5"/>
          </w:tcPr>
          <w:p w:rsidR="00BE1143" w:rsidRPr="00944064" w:rsidRDefault="00BE1143" w:rsidP="00944064">
            <w:pPr>
              <w:tabs>
                <w:tab w:val="left" w:pos="3994"/>
              </w:tabs>
              <w:rPr>
                <w:rFonts w:ascii="Trebuchet MS" w:hAnsi="Trebuchet MS"/>
              </w:rPr>
            </w:pPr>
          </w:p>
        </w:tc>
      </w:tr>
      <w:tr w:rsidR="00960A48" w:rsidRPr="00944064" w:rsidTr="00CC181E">
        <w:trPr>
          <w:trHeight w:val="143"/>
        </w:trPr>
        <w:tc>
          <w:tcPr>
            <w:tcW w:w="976" w:type="dxa"/>
            <w:vMerge w:val="restart"/>
          </w:tcPr>
          <w:p w:rsidR="00960A48" w:rsidRPr="00944064" w:rsidRDefault="00960A48" w:rsidP="00944064">
            <w:pPr>
              <w:tabs>
                <w:tab w:val="left" w:pos="3994"/>
              </w:tabs>
              <w:rPr>
                <w:rFonts w:ascii="Trebuchet MS" w:hAnsi="Trebuchet MS"/>
                <w:b/>
              </w:rPr>
            </w:pPr>
            <w:r>
              <w:rPr>
                <w:rFonts w:ascii="Trebuchet MS" w:hAnsi="Trebuchet MS"/>
                <w:b/>
              </w:rPr>
              <w:t>2</w:t>
            </w:r>
            <w:r w:rsidRPr="00944064">
              <w:rPr>
                <w:rFonts w:ascii="Trebuchet MS" w:hAnsi="Trebuchet MS"/>
                <w:b/>
              </w:rPr>
              <w:t>.</w:t>
            </w:r>
          </w:p>
        </w:tc>
        <w:tc>
          <w:tcPr>
            <w:tcW w:w="13500" w:type="dxa"/>
            <w:gridSpan w:val="5"/>
            <w:shd w:val="clear" w:color="auto" w:fill="92CDDC" w:themeFill="accent5" w:themeFillTint="99"/>
          </w:tcPr>
          <w:p w:rsidR="00960A48" w:rsidRPr="00944064" w:rsidRDefault="00960A48" w:rsidP="00944064">
            <w:pPr>
              <w:tabs>
                <w:tab w:val="left" w:pos="3994"/>
              </w:tabs>
              <w:rPr>
                <w:rFonts w:ascii="Trebuchet MS" w:hAnsi="Trebuchet MS"/>
                <w:b/>
                <w:lang w:val="en-US"/>
              </w:rPr>
            </w:pPr>
            <w:r w:rsidRPr="00944064">
              <w:rPr>
                <w:rFonts w:ascii="Trebuchet MS" w:hAnsi="Trebuchet MS"/>
                <w:b/>
              </w:rPr>
              <w:t>Număr de posturi supuse analizei</w:t>
            </w:r>
            <w:r>
              <w:rPr>
                <w:rFonts w:ascii="Trebuchet MS" w:hAnsi="Trebuchet MS"/>
                <w:b/>
                <w:lang w:val="en-US"/>
              </w:rPr>
              <w:t>:</w:t>
            </w:r>
          </w:p>
        </w:tc>
      </w:tr>
      <w:tr w:rsidR="00960A48" w:rsidRPr="00944064" w:rsidTr="00CC181E">
        <w:trPr>
          <w:trHeight w:val="609"/>
        </w:trPr>
        <w:tc>
          <w:tcPr>
            <w:tcW w:w="976" w:type="dxa"/>
            <w:vMerge/>
          </w:tcPr>
          <w:p w:rsidR="00960A48" w:rsidRPr="00944064" w:rsidRDefault="00960A48" w:rsidP="00944064">
            <w:pPr>
              <w:tabs>
                <w:tab w:val="left" w:pos="3994"/>
              </w:tabs>
              <w:rPr>
                <w:rFonts w:ascii="Trebuchet MS" w:hAnsi="Trebuchet MS"/>
              </w:rPr>
            </w:pPr>
          </w:p>
        </w:tc>
        <w:tc>
          <w:tcPr>
            <w:tcW w:w="13500" w:type="dxa"/>
            <w:gridSpan w:val="5"/>
          </w:tcPr>
          <w:p w:rsidR="00960A48" w:rsidRPr="001D2074" w:rsidRDefault="00960A48" w:rsidP="00710D9A">
            <w:pPr>
              <w:pStyle w:val="ListParagraph"/>
              <w:numPr>
                <w:ilvl w:val="0"/>
                <w:numId w:val="25"/>
              </w:numPr>
              <w:tabs>
                <w:tab w:val="left" w:pos="3994"/>
              </w:tabs>
              <w:rPr>
                <w:rFonts w:ascii="Trebuchet MS" w:hAnsi="Trebuchet MS"/>
              </w:rPr>
            </w:pPr>
            <w:r>
              <w:rPr>
                <w:rFonts w:ascii="Trebuchet MS" w:hAnsi="Trebuchet MS"/>
                <w:lang w:val="en-US"/>
              </w:rPr>
              <w:t>funcții publice din categoria înalților funcționari publici:</w:t>
            </w:r>
          </w:p>
          <w:p w:rsidR="00960A48"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w:t>
            </w:r>
            <w:r>
              <w:t xml:space="preserve"> </w:t>
            </w:r>
            <w:r w:rsidRPr="00F914CB">
              <w:rPr>
                <w:rFonts w:ascii="Trebuchet MS" w:hAnsi="Trebuchet MS"/>
              </w:rPr>
              <w:t>director general</w:t>
            </w:r>
            <w:r>
              <w:rPr>
                <w:rFonts w:ascii="Trebuchet MS" w:hAnsi="Trebuchet MS"/>
              </w:rPr>
              <w:t>:</w:t>
            </w:r>
            <w:r w:rsidRPr="001D2074">
              <w:rPr>
                <w:rFonts w:ascii="Trebuchet MS" w:hAnsi="Trebuchet MS"/>
              </w:rPr>
              <w:t xml:space="preserve"> </w:t>
            </w:r>
          </w:p>
          <w:p w:rsidR="00960A48"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w:t>
            </w:r>
            <w:r>
              <w:t xml:space="preserve"> </w:t>
            </w:r>
            <w:r w:rsidRPr="00F914CB">
              <w:rPr>
                <w:rFonts w:ascii="Trebuchet MS" w:hAnsi="Trebuchet MS"/>
              </w:rPr>
              <w:t>director general adjunct</w:t>
            </w:r>
            <w:r>
              <w:rPr>
                <w:rFonts w:ascii="Trebuchet MS" w:hAnsi="Trebuchet MS"/>
              </w:rPr>
              <w:t>:</w:t>
            </w:r>
          </w:p>
          <w:p w:rsidR="00960A48" w:rsidRDefault="00960A48" w:rsidP="00710D9A">
            <w:pPr>
              <w:pStyle w:val="ListParagraph"/>
              <w:numPr>
                <w:ilvl w:val="0"/>
                <w:numId w:val="25"/>
              </w:numPr>
              <w:tabs>
                <w:tab w:val="left" w:pos="3994"/>
              </w:tabs>
              <w:rPr>
                <w:rFonts w:ascii="Trebuchet MS" w:hAnsi="Trebuchet MS"/>
              </w:rPr>
            </w:pPr>
            <w:r w:rsidRPr="00963544">
              <w:rPr>
                <w:rFonts w:ascii="Trebuchet MS" w:hAnsi="Trebuchet MS"/>
              </w:rPr>
              <w:t>funcţii publice de director</w:t>
            </w:r>
            <w:r>
              <w:rPr>
                <w:rFonts w:ascii="Trebuchet MS" w:hAnsi="Trebuchet MS"/>
              </w:rPr>
              <w:t>:</w:t>
            </w:r>
          </w:p>
          <w:p w:rsidR="00960A48"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w:t>
            </w:r>
            <w:r>
              <w:rPr>
                <w:rFonts w:ascii="Trebuchet MS" w:hAnsi="Trebuchet MS"/>
              </w:rPr>
              <w:t xml:space="preserve"> </w:t>
            </w:r>
            <w:r w:rsidRPr="00F914CB">
              <w:rPr>
                <w:rFonts w:ascii="Trebuchet MS" w:hAnsi="Trebuchet MS"/>
              </w:rPr>
              <w:t>director</w:t>
            </w:r>
            <w:r>
              <w:t xml:space="preserve"> </w:t>
            </w:r>
            <w:r w:rsidRPr="00F914CB">
              <w:rPr>
                <w:rFonts w:ascii="Trebuchet MS" w:hAnsi="Trebuchet MS"/>
              </w:rPr>
              <w:t>adjunct</w:t>
            </w:r>
            <w:r>
              <w:rPr>
                <w:rFonts w:ascii="Trebuchet MS" w:hAnsi="Trebuchet MS"/>
              </w:rPr>
              <w:t>:</w:t>
            </w:r>
          </w:p>
          <w:p w:rsidR="00960A48"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w:t>
            </w:r>
            <w:r>
              <w:rPr>
                <w:rFonts w:ascii="Trebuchet MS" w:hAnsi="Trebuchet MS"/>
              </w:rPr>
              <w:t xml:space="preserve"> </w:t>
            </w:r>
            <w:r w:rsidRPr="00F914CB">
              <w:rPr>
                <w:rFonts w:ascii="Trebuchet MS" w:hAnsi="Trebuchet MS"/>
              </w:rPr>
              <w:t>director</w:t>
            </w:r>
            <w:r>
              <w:t xml:space="preserve"> </w:t>
            </w:r>
            <w:r>
              <w:rPr>
                <w:rFonts w:ascii="Trebuchet MS" w:hAnsi="Trebuchet MS"/>
              </w:rPr>
              <w:t>executiv:</w:t>
            </w:r>
          </w:p>
          <w:p w:rsidR="00960A48"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w:t>
            </w:r>
            <w:r>
              <w:rPr>
                <w:rFonts w:ascii="Trebuchet MS" w:hAnsi="Trebuchet MS"/>
              </w:rPr>
              <w:t xml:space="preserve"> </w:t>
            </w:r>
            <w:r w:rsidRPr="00F914CB">
              <w:rPr>
                <w:rFonts w:ascii="Trebuchet MS" w:hAnsi="Trebuchet MS"/>
              </w:rPr>
              <w:t>director</w:t>
            </w:r>
            <w:r>
              <w:t xml:space="preserve"> </w:t>
            </w:r>
            <w:r>
              <w:rPr>
                <w:rFonts w:ascii="Trebuchet MS" w:hAnsi="Trebuchet MS"/>
              </w:rPr>
              <w:t xml:space="preserve">executiv </w:t>
            </w:r>
            <w:r w:rsidRPr="00F914CB">
              <w:rPr>
                <w:rFonts w:ascii="Trebuchet MS" w:hAnsi="Trebuchet MS"/>
              </w:rPr>
              <w:t>adjunct</w:t>
            </w:r>
            <w:r>
              <w:rPr>
                <w:rFonts w:ascii="Trebuchet MS" w:hAnsi="Trebuchet MS"/>
              </w:rPr>
              <w:t>:</w:t>
            </w:r>
          </w:p>
          <w:p w:rsidR="00960A48"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w:t>
            </w:r>
            <w:r>
              <w:t xml:space="preserve"> </w:t>
            </w:r>
            <w:r w:rsidRPr="00F914CB">
              <w:rPr>
                <w:rFonts w:ascii="Trebuchet MS" w:hAnsi="Trebuchet MS"/>
              </w:rPr>
              <w:t>șef serviciu</w:t>
            </w:r>
            <w:r>
              <w:rPr>
                <w:rFonts w:ascii="Trebuchet MS" w:hAnsi="Trebuchet MS"/>
              </w:rPr>
              <w:t>:</w:t>
            </w:r>
          </w:p>
          <w:p w:rsidR="00960A48" w:rsidRDefault="00960A48" w:rsidP="00710D9A">
            <w:pPr>
              <w:pStyle w:val="ListParagraph"/>
              <w:numPr>
                <w:ilvl w:val="0"/>
                <w:numId w:val="25"/>
              </w:numPr>
              <w:tabs>
                <w:tab w:val="left" w:pos="3994"/>
              </w:tabs>
              <w:rPr>
                <w:rFonts w:ascii="Trebuchet MS" w:hAnsi="Trebuchet MS"/>
              </w:rPr>
            </w:pPr>
            <w:r w:rsidRPr="00F914CB">
              <w:rPr>
                <w:rFonts w:ascii="Trebuchet MS" w:hAnsi="Trebuchet MS"/>
              </w:rPr>
              <w:t>funcţii publice de</w:t>
            </w:r>
            <w:r>
              <w:t xml:space="preserve"> </w:t>
            </w:r>
            <w:r w:rsidRPr="00F914CB">
              <w:rPr>
                <w:rFonts w:ascii="Trebuchet MS" w:hAnsi="Trebuchet MS"/>
              </w:rPr>
              <w:t>șef birou</w:t>
            </w:r>
            <w:r w:rsidR="00CE515C">
              <w:rPr>
                <w:rStyle w:val="FootnoteReference"/>
                <w:rFonts w:ascii="Trebuchet MS" w:hAnsi="Trebuchet MS"/>
              </w:rPr>
              <w:footnoteReference w:id="6"/>
            </w:r>
            <w:r>
              <w:rPr>
                <w:rFonts w:ascii="Trebuchet MS" w:hAnsi="Trebuchet MS"/>
                <w:lang w:val="en-US"/>
              </w:rPr>
              <w:t>:</w:t>
            </w:r>
          </w:p>
          <w:p w:rsidR="00960A48" w:rsidRPr="00E66214"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 grad profesional</w:t>
            </w:r>
            <w:r>
              <w:rPr>
                <w:rFonts w:ascii="Trebuchet MS" w:hAnsi="Trebuchet MS"/>
              </w:rPr>
              <w:t xml:space="preserve"> superior</w:t>
            </w:r>
            <w:r>
              <w:rPr>
                <w:rFonts w:ascii="Trebuchet MS" w:hAnsi="Trebuchet MS"/>
                <w:lang w:val="en-US"/>
              </w:rPr>
              <w:t>:</w:t>
            </w:r>
          </w:p>
          <w:p w:rsidR="00960A48" w:rsidRPr="001D2074" w:rsidRDefault="00960A48" w:rsidP="00710D9A">
            <w:pPr>
              <w:pStyle w:val="ListParagraph"/>
              <w:numPr>
                <w:ilvl w:val="0"/>
                <w:numId w:val="25"/>
              </w:numPr>
              <w:tabs>
                <w:tab w:val="left" w:pos="3994"/>
              </w:tabs>
              <w:rPr>
                <w:rFonts w:ascii="Trebuchet MS" w:hAnsi="Trebuchet MS"/>
              </w:rPr>
            </w:pPr>
            <w:r>
              <w:rPr>
                <w:rFonts w:ascii="Trebuchet MS" w:hAnsi="Trebuchet MS"/>
              </w:rPr>
              <w:t>funcţii</w:t>
            </w:r>
            <w:r w:rsidRPr="001D2074">
              <w:rPr>
                <w:rFonts w:ascii="Trebuchet MS" w:hAnsi="Trebuchet MS"/>
              </w:rPr>
              <w:t xml:space="preserve"> publice de grad profesional</w:t>
            </w:r>
            <w:r>
              <w:rPr>
                <w:rFonts w:ascii="Trebuchet MS" w:hAnsi="Trebuchet MS"/>
              </w:rPr>
              <w:t xml:space="preserve"> </w:t>
            </w:r>
            <w:r w:rsidRPr="001D2074">
              <w:rPr>
                <w:rFonts w:ascii="Trebuchet MS" w:hAnsi="Trebuchet MS"/>
              </w:rPr>
              <w:t>principal</w:t>
            </w:r>
            <w:r>
              <w:rPr>
                <w:rFonts w:ascii="Trebuchet MS" w:hAnsi="Trebuchet MS"/>
                <w:lang w:val="en-US"/>
              </w:rPr>
              <w:t>:</w:t>
            </w:r>
          </w:p>
          <w:p w:rsidR="00960A48" w:rsidRPr="001D2074" w:rsidRDefault="00960A48" w:rsidP="00710D9A">
            <w:pPr>
              <w:pStyle w:val="ListParagraph"/>
              <w:numPr>
                <w:ilvl w:val="0"/>
                <w:numId w:val="25"/>
              </w:numPr>
              <w:tabs>
                <w:tab w:val="left" w:pos="3994"/>
              </w:tabs>
              <w:rPr>
                <w:rFonts w:ascii="Trebuchet MS" w:hAnsi="Trebuchet MS"/>
              </w:rPr>
            </w:pPr>
            <w:r>
              <w:rPr>
                <w:rFonts w:ascii="Trebuchet MS" w:hAnsi="Trebuchet MS"/>
              </w:rPr>
              <w:t>funcţii</w:t>
            </w:r>
            <w:r w:rsidRPr="001D2074">
              <w:rPr>
                <w:rFonts w:ascii="Trebuchet MS" w:hAnsi="Trebuchet MS"/>
              </w:rPr>
              <w:t xml:space="preserve"> publice de grad profesional asistent</w:t>
            </w:r>
            <w:r>
              <w:rPr>
                <w:rFonts w:ascii="Trebuchet MS" w:hAnsi="Trebuchet MS"/>
                <w:lang w:val="en-US"/>
              </w:rPr>
              <w:t>:</w:t>
            </w:r>
          </w:p>
          <w:p w:rsidR="00960A48" w:rsidRDefault="00960A48" w:rsidP="00710D9A">
            <w:pPr>
              <w:pStyle w:val="ListParagraph"/>
              <w:numPr>
                <w:ilvl w:val="0"/>
                <w:numId w:val="25"/>
              </w:numPr>
              <w:tabs>
                <w:tab w:val="left" w:pos="3994"/>
              </w:tabs>
              <w:rPr>
                <w:rFonts w:ascii="Trebuchet MS" w:hAnsi="Trebuchet MS"/>
              </w:rPr>
            </w:pPr>
            <w:r>
              <w:rPr>
                <w:rFonts w:ascii="Trebuchet MS" w:hAnsi="Trebuchet MS"/>
              </w:rPr>
              <w:t>funcţii publice d</w:t>
            </w:r>
            <w:r w:rsidRPr="00D11EE9">
              <w:rPr>
                <w:rFonts w:ascii="Trebuchet MS" w:hAnsi="Trebuchet MS"/>
              </w:rPr>
              <w:t xml:space="preserve">e grad profesional </w:t>
            </w:r>
            <w:r>
              <w:rPr>
                <w:rFonts w:ascii="Trebuchet MS" w:hAnsi="Trebuchet MS"/>
              </w:rPr>
              <w:t>debutant:</w:t>
            </w:r>
          </w:p>
          <w:p w:rsidR="00960A48" w:rsidRPr="00963544" w:rsidRDefault="00960A48" w:rsidP="00FD117F">
            <w:pPr>
              <w:pStyle w:val="ListParagraph"/>
              <w:tabs>
                <w:tab w:val="left" w:pos="3994"/>
              </w:tabs>
              <w:rPr>
                <w:rFonts w:ascii="Trebuchet MS" w:hAnsi="Trebuchet MS"/>
              </w:rPr>
            </w:pPr>
          </w:p>
        </w:tc>
      </w:tr>
      <w:tr w:rsidR="00EF1471" w:rsidRPr="00944064" w:rsidTr="00EF1471">
        <w:trPr>
          <w:trHeight w:val="143"/>
        </w:trPr>
        <w:tc>
          <w:tcPr>
            <w:tcW w:w="976" w:type="dxa"/>
            <w:vMerge w:val="restart"/>
          </w:tcPr>
          <w:p w:rsidR="00EF1471" w:rsidRPr="00944064" w:rsidRDefault="00EF1471" w:rsidP="00944064">
            <w:pPr>
              <w:tabs>
                <w:tab w:val="left" w:pos="3994"/>
              </w:tabs>
              <w:rPr>
                <w:rFonts w:ascii="Trebuchet MS" w:hAnsi="Trebuchet MS"/>
                <w:b/>
              </w:rPr>
            </w:pPr>
            <w:r>
              <w:rPr>
                <w:rFonts w:ascii="Trebuchet MS" w:hAnsi="Trebuchet MS"/>
                <w:b/>
              </w:rPr>
              <w:lastRenderedPageBreak/>
              <w:t>3</w:t>
            </w:r>
            <w:r w:rsidRPr="00944064">
              <w:rPr>
                <w:rFonts w:ascii="Trebuchet MS" w:hAnsi="Trebuchet MS"/>
                <w:b/>
              </w:rPr>
              <w:t>.</w:t>
            </w:r>
          </w:p>
        </w:tc>
        <w:tc>
          <w:tcPr>
            <w:tcW w:w="3138" w:type="dxa"/>
            <w:shd w:val="clear" w:color="auto" w:fill="92CDDC" w:themeFill="accent5" w:themeFillTint="99"/>
          </w:tcPr>
          <w:p w:rsidR="00EF1471" w:rsidRPr="00944064" w:rsidRDefault="00EF1471" w:rsidP="00944064">
            <w:pPr>
              <w:tabs>
                <w:tab w:val="left" w:pos="3994"/>
              </w:tabs>
              <w:rPr>
                <w:rFonts w:ascii="Trebuchet MS" w:hAnsi="Trebuchet MS"/>
                <w:b/>
                <w:lang w:val="en-US"/>
              </w:rPr>
            </w:pPr>
            <w:r w:rsidRPr="001329D3">
              <w:rPr>
                <w:rFonts w:ascii="Trebuchet MS" w:hAnsi="Trebuchet MS"/>
                <w:b/>
              </w:rPr>
              <w:t>Funcția publică supusă analizei</w:t>
            </w:r>
            <w:r>
              <w:rPr>
                <w:rFonts w:ascii="Trebuchet MS" w:hAnsi="Trebuchet MS"/>
                <w:b/>
              </w:rPr>
              <w:t xml:space="preserve"> (denumire/clasă/grad profesional și ID)</w:t>
            </w:r>
            <w:r w:rsidRPr="001329D3">
              <w:rPr>
                <w:rFonts w:ascii="Trebuchet MS" w:hAnsi="Trebuchet MS"/>
                <w:b/>
              </w:rPr>
              <w:t xml:space="preserve"> și structura funcțională</w:t>
            </w:r>
            <w:r w:rsidRPr="001329D3">
              <w:rPr>
                <w:rFonts w:ascii="Trebuchet MS" w:hAnsi="Trebuchet MS"/>
                <w:b/>
                <w:lang w:val="en-US"/>
              </w:rPr>
              <w:t xml:space="preserve"> din care face parte</w:t>
            </w:r>
          </w:p>
        </w:tc>
        <w:tc>
          <w:tcPr>
            <w:tcW w:w="2118" w:type="dxa"/>
            <w:shd w:val="clear" w:color="auto" w:fill="92CDDC" w:themeFill="accent5" w:themeFillTint="99"/>
          </w:tcPr>
          <w:p w:rsidR="00EF1471" w:rsidRPr="001329D3" w:rsidRDefault="00EF1471" w:rsidP="00944064">
            <w:pPr>
              <w:tabs>
                <w:tab w:val="left" w:pos="3994"/>
              </w:tabs>
              <w:rPr>
                <w:rFonts w:ascii="Trebuchet MS" w:hAnsi="Trebuchet MS"/>
                <w:b/>
              </w:rPr>
            </w:pPr>
            <w:r>
              <w:rPr>
                <w:rFonts w:ascii="Trebuchet MS" w:hAnsi="Trebuchet MS"/>
                <w:b/>
              </w:rPr>
              <w:t>Si</w:t>
            </w:r>
            <w:r w:rsidR="00960A48">
              <w:rPr>
                <w:rFonts w:ascii="Trebuchet MS" w:hAnsi="Trebuchet MS"/>
                <w:b/>
              </w:rPr>
              <w:t>tuația ocupării postului (ocupa</w:t>
            </w:r>
            <w:r>
              <w:rPr>
                <w:rFonts w:ascii="Trebuchet MS" w:hAnsi="Trebuchet MS"/>
                <w:b/>
              </w:rPr>
              <w:t>t/ vacant/temporar ocupat/ temporar vacant)</w:t>
            </w:r>
          </w:p>
        </w:tc>
        <w:tc>
          <w:tcPr>
            <w:tcW w:w="3069" w:type="dxa"/>
            <w:shd w:val="clear" w:color="auto" w:fill="92CDDC" w:themeFill="accent5" w:themeFillTint="99"/>
          </w:tcPr>
          <w:p w:rsidR="00EF1471" w:rsidRPr="00944064" w:rsidRDefault="00EF1471" w:rsidP="00944064">
            <w:pPr>
              <w:tabs>
                <w:tab w:val="left" w:pos="3994"/>
              </w:tabs>
              <w:rPr>
                <w:rFonts w:ascii="Trebuchet MS" w:hAnsi="Trebuchet MS"/>
                <w:b/>
              </w:rPr>
            </w:pPr>
            <w:r w:rsidRPr="001329D3">
              <w:rPr>
                <w:rFonts w:ascii="Trebuchet MS" w:hAnsi="Trebuchet MS"/>
                <w:b/>
              </w:rPr>
              <w:t>Competenţele generale şi nivelurile de complexitate aferente</w:t>
            </w:r>
            <w:r>
              <w:rPr>
                <w:rStyle w:val="FootnoteReference"/>
                <w:rFonts w:ascii="Trebuchet MS" w:hAnsi="Trebuchet MS"/>
                <w:b/>
              </w:rPr>
              <w:footnoteReference w:id="7"/>
            </w:r>
          </w:p>
        </w:tc>
        <w:tc>
          <w:tcPr>
            <w:tcW w:w="2957" w:type="dxa"/>
            <w:shd w:val="clear" w:color="auto" w:fill="92CDDC" w:themeFill="accent5" w:themeFillTint="99"/>
          </w:tcPr>
          <w:p w:rsidR="00EF1471" w:rsidRPr="001329D3" w:rsidRDefault="00EF1471" w:rsidP="00944064">
            <w:pPr>
              <w:tabs>
                <w:tab w:val="left" w:pos="3994"/>
              </w:tabs>
              <w:rPr>
                <w:rFonts w:ascii="Trebuchet MS" w:hAnsi="Trebuchet MS"/>
                <w:b/>
              </w:rPr>
            </w:pPr>
            <w:r w:rsidRPr="001329D3">
              <w:rPr>
                <w:rFonts w:ascii="Trebuchet MS" w:hAnsi="Trebuchet MS"/>
                <w:b/>
              </w:rPr>
              <w:t xml:space="preserve">Competența specifică </w:t>
            </w:r>
            <w:r>
              <w:rPr>
                <w:rFonts w:ascii="Trebuchet MS" w:hAnsi="Trebuchet MS"/>
                <w:b/>
              </w:rPr>
              <w:t xml:space="preserve">/Competențele specifice </w:t>
            </w:r>
            <w:r w:rsidRPr="001329D3">
              <w:rPr>
                <w:rFonts w:ascii="Trebuchet MS" w:hAnsi="Trebuchet MS"/>
                <w:b/>
              </w:rPr>
              <w:t>identificată</w:t>
            </w:r>
            <w:r>
              <w:rPr>
                <w:rFonts w:ascii="Trebuchet MS" w:hAnsi="Trebuchet MS"/>
                <w:b/>
              </w:rPr>
              <w:t>/ identificate</w:t>
            </w:r>
            <w:r>
              <w:t xml:space="preserve"> </w:t>
            </w:r>
            <w:r w:rsidRPr="001329D3">
              <w:rPr>
                <w:rFonts w:ascii="Trebuchet MS" w:hAnsi="Trebuchet MS"/>
                <w:b/>
              </w:rPr>
              <w:t>nivelurile de complexitate aferente</w:t>
            </w:r>
            <w:r w:rsidR="00960A48">
              <w:rPr>
                <w:rStyle w:val="FootnoteReference"/>
                <w:rFonts w:ascii="Trebuchet MS" w:hAnsi="Trebuchet MS"/>
                <w:b/>
              </w:rPr>
              <w:footnoteReference w:id="8"/>
            </w:r>
          </w:p>
        </w:tc>
        <w:tc>
          <w:tcPr>
            <w:tcW w:w="2218" w:type="dxa"/>
            <w:shd w:val="clear" w:color="auto" w:fill="92CDDC" w:themeFill="accent5" w:themeFillTint="99"/>
          </w:tcPr>
          <w:p w:rsidR="00EF1471" w:rsidRPr="00944064" w:rsidRDefault="00EF1471" w:rsidP="00944064">
            <w:pPr>
              <w:tabs>
                <w:tab w:val="left" w:pos="3994"/>
              </w:tabs>
              <w:rPr>
                <w:rFonts w:ascii="Trebuchet MS" w:hAnsi="Trebuchet MS"/>
                <w:b/>
              </w:rPr>
            </w:pPr>
            <w:r w:rsidRPr="001329D3">
              <w:rPr>
                <w:rFonts w:ascii="Trebuchet MS" w:hAnsi="Trebuchet MS"/>
                <w:b/>
              </w:rPr>
              <w:t>Modalitate de verificare a competenței specifice</w:t>
            </w:r>
            <w:r w:rsidR="00C72ABC">
              <w:rPr>
                <w:rStyle w:val="FootnoteReference"/>
                <w:rFonts w:ascii="Trebuchet MS" w:hAnsi="Trebuchet MS"/>
                <w:b/>
              </w:rPr>
              <w:footnoteReference w:id="9"/>
            </w:r>
          </w:p>
        </w:tc>
      </w:tr>
      <w:tr w:rsidR="00EF1471" w:rsidRPr="00944064" w:rsidTr="00EF1471">
        <w:trPr>
          <w:trHeight w:val="349"/>
        </w:trPr>
        <w:tc>
          <w:tcPr>
            <w:tcW w:w="976" w:type="dxa"/>
            <w:vMerge/>
          </w:tcPr>
          <w:p w:rsidR="00EF1471" w:rsidRPr="00944064" w:rsidRDefault="00EF1471" w:rsidP="00944064">
            <w:pPr>
              <w:tabs>
                <w:tab w:val="left" w:pos="3994"/>
              </w:tabs>
              <w:rPr>
                <w:rFonts w:ascii="Trebuchet MS" w:hAnsi="Trebuchet MS"/>
                <w:b/>
              </w:rPr>
            </w:pPr>
          </w:p>
        </w:tc>
        <w:tc>
          <w:tcPr>
            <w:tcW w:w="3138" w:type="dxa"/>
          </w:tcPr>
          <w:p w:rsidR="00EF1471" w:rsidRPr="00944064" w:rsidRDefault="00EF1471" w:rsidP="00944064">
            <w:pPr>
              <w:tabs>
                <w:tab w:val="left" w:pos="3994"/>
              </w:tabs>
              <w:rPr>
                <w:rFonts w:ascii="Trebuchet MS" w:hAnsi="Trebuchet MS"/>
              </w:rPr>
            </w:pPr>
            <w:r w:rsidRPr="00944064">
              <w:rPr>
                <w:rFonts w:ascii="Trebuchet MS" w:hAnsi="Trebuchet MS"/>
              </w:rPr>
              <w:t>1.</w:t>
            </w:r>
          </w:p>
          <w:p w:rsidR="00EF1471" w:rsidRPr="00944064" w:rsidRDefault="00EF1471" w:rsidP="00944064">
            <w:pPr>
              <w:tabs>
                <w:tab w:val="left" w:pos="3994"/>
              </w:tabs>
              <w:rPr>
                <w:rFonts w:ascii="Trebuchet MS" w:hAnsi="Trebuchet MS"/>
              </w:rPr>
            </w:pPr>
          </w:p>
        </w:tc>
        <w:tc>
          <w:tcPr>
            <w:tcW w:w="2118" w:type="dxa"/>
          </w:tcPr>
          <w:p w:rsidR="00EF1471" w:rsidRPr="00944064" w:rsidRDefault="00EF1471" w:rsidP="00944064">
            <w:pPr>
              <w:tabs>
                <w:tab w:val="left" w:pos="3994"/>
              </w:tabs>
              <w:rPr>
                <w:rFonts w:ascii="Trebuchet MS" w:hAnsi="Trebuchet MS"/>
              </w:rPr>
            </w:pPr>
          </w:p>
        </w:tc>
        <w:tc>
          <w:tcPr>
            <w:tcW w:w="3069" w:type="dxa"/>
          </w:tcPr>
          <w:p w:rsidR="00EF1471" w:rsidRPr="00944064" w:rsidRDefault="00EF1471" w:rsidP="00944064">
            <w:pPr>
              <w:tabs>
                <w:tab w:val="left" w:pos="3994"/>
              </w:tabs>
              <w:rPr>
                <w:rFonts w:ascii="Trebuchet MS" w:hAnsi="Trebuchet MS"/>
              </w:rPr>
            </w:pPr>
          </w:p>
        </w:tc>
        <w:tc>
          <w:tcPr>
            <w:tcW w:w="2957" w:type="dxa"/>
          </w:tcPr>
          <w:p w:rsidR="00EF1471" w:rsidRDefault="00EF1471" w:rsidP="00944064">
            <w:pPr>
              <w:tabs>
                <w:tab w:val="left" w:pos="3994"/>
              </w:tabs>
              <w:rPr>
                <w:rFonts w:ascii="Trebuchet MS" w:hAnsi="Trebuchet MS"/>
              </w:rPr>
            </w:pPr>
          </w:p>
          <w:p w:rsidR="00EF1471" w:rsidRPr="00944064" w:rsidRDefault="00EF1471" w:rsidP="00944064">
            <w:pPr>
              <w:tabs>
                <w:tab w:val="left" w:pos="3994"/>
              </w:tabs>
              <w:rPr>
                <w:rFonts w:ascii="Trebuchet MS" w:hAnsi="Trebuchet MS"/>
              </w:rPr>
            </w:pPr>
          </w:p>
        </w:tc>
        <w:tc>
          <w:tcPr>
            <w:tcW w:w="2218" w:type="dxa"/>
          </w:tcPr>
          <w:p w:rsidR="00EF1471" w:rsidRPr="00944064" w:rsidRDefault="00EF1471" w:rsidP="00944064">
            <w:pPr>
              <w:tabs>
                <w:tab w:val="left" w:pos="3994"/>
              </w:tabs>
              <w:rPr>
                <w:rFonts w:ascii="Trebuchet MS" w:hAnsi="Trebuchet MS"/>
              </w:rPr>
            </w:pPr>
          </w:p>
        </w:tc>
      </w:tr>
      <w:tr w:rsidR="00EF1471" w:rsidRPr="00944064" w:rsidTr="00EF1471">
        <w:trPr>
          <w:trHeight w:val="347"/>
        </w:trPr>
        <w:tc>
          <w:tcPr>
            <w:tcW w:w="976" w:type="dxa"/>
            <w:vMerge/>
          </w:tcPr>
          <w:p w:rsidR="00EF1471" w:rsidRPr="00944064" w:rsidRDefault="00EF1471" w:rsidP="00944064">
            <w:pPr>
              <w:tabs>
                <w:tab w:val="left" w:pos="3994"/>
              </w:tabs>
              <w:rPr>
                <w:rFonts w:ascii="Trebuchet MS" w:hAnsi="Trebuchet MS"/>
                <w:b/>
              </w:rPr>
            </w:pPr>
          </w:p>
        </w:tc>
        <w:tc>
          <w:tcPr>
            <w:tcW w:w="3138" w:type="dxa"/>
          </w:tcPr>
          <w:p w:rsidR="00EF1471" w:rsidRPr="00944064" w:rsidRDefault="00EF1471" w:rsidP="001329D3">
            <w:pPr>
              <w:tabs>
                <w:tab w:val="left" w:pos="3994"/>
              </w:tabs>
              <w:rPr>
                <w:rFonts w:ascii="Trebuchet MS" w:hAnsi="Trebuchet MS"/>
              </w:rPr>
            </w:pPr>
            <w:r w:rsidRPr="00944064">
              <w:rPr>
                <w:rFonts w:ascii="Trebuchet MS" w:hAnsi="Trebuchet MS"/>
              </w:rPr>
              <w:t>2.</w:t>
            </w:r>
          </w:p>
          <w:p w:rsidR="00EF1471" w:rsidRPr="00944064" w:rsidRDefault="00EF1471" w:rsidP="00944064">
            <w:pPr>
              <w:tabs>
                <w:tab w:val="left" w:pos="3994"/>
              </w:tabs>
              <w:rPr>
                <w:rFonts w:ascii="Trebuchet MS" w:hAnsi="Trebuchet MS"/>
              </w:rPr>
            </w:pPr>
          </w:p>
        </w:tc>
        <w:tc>
          <w:tcPr>
            <w:tcW w:w="2118" w:type="dxa"/>
          </w:tcPr>
          <w:p w:rsidR="00EF1471" w:rsidRPr="00944064" w:rsidRDefault="00EF1471" w:rsidP="00944064">
            <w:pPr>
              <w:tabs>
                <w:tab w:val="left" w:pos="3994"/>
              </w:tabs>
              <w:rPr>
                <w:rFonts w:ascii="Trebuchet MS" w:hAnsi="Trebuchet MS"/>
              </w:rPr>
            </w:pPr>
          </w:p>
        </w:tc>
        <w:tc>
          <w:tcPr>
            <w:tcW w:w="3069" w:type="dxa"/>
          </w:tcPr>
          <w:p w:rsidR="00EF1471" w:rsidRPr="00944064" w:rsidRDefault="00EF1471" w:rsidP="00944064">
            <w:pPr>
              <w:tabs>
                <w:tab w:val="left" w:pos="3994"/>
              </w:tabs>
              <w:rPr>
                <w:rFonts w:ascii="Trebuchet MS" w:hAnsi="Trebuchet MS"/>
              </w:rPr>
            </w:pPr>
          </w:p>
        </w:tc>
        <w:tc>
          <w:tcPr>
            <w:tcW w:w="2957" w:type="dxa"/>
          </w:tcPr>
          <w:p w:rsidR="00EF1471" w:rsidRPr="00944064" w:rsidRDefault="00EF1471" w:rsidP="00944064">
            <w:pPr>
              <w:tabs>
                <w:tab w:val="left" w:pos="3994"/>
              </w:tabs>
              <w:rPr>
                <w:rFonts w:ascii="Trebuchet MS" w:hAnsi="Trebuchet MS"/>
              </w:rPr>
            </w:pPr>
          </w:p>
        </w:tc>
        <w:tc>
          <w:tcPr>
            <w:tcW w:w="2218" w:type="dxa"/>
          </w:tcPr>
          <w:p w:rsidR="00EF1471" w:rsidRDefault="00EF1471" w:rsidP="00944064">
            <w:pPr>
              <w:tabs>
                <w:tab w:val="left" w:pos="3994"/>
              </w:tabs>
              <w:rPr>
                <w:rFonts w:ascii="Trebuchet MS" w:hAnsi="Trebuchet MS"/>
              </w:rPr>
            </w:pPr>
          </w:p>
        </w:tc>
      </w:tr>
      <w:tr w:rsidR="00EF1471" w:rsidRPr="00944064" w:rsidTr="00EF1471">
        <w:trPr>
          <w:trHeight w:val="347"/>
        </w:trPr>
        <w:tc>
          <w:tcPr>
            <w:tcW w:w="976" w:type="dxa"/>
            <w:vMerge/>
          </w:tcPr>
          <w:p w:rsidR="00EF1471" w:rsidRPr="00944064" w:rsidRDefault="00EF1471" w:rsidP="00944064">
            <w:pPr>
              <w:tabs>
                <w:tab w:val="left" w:pos="3994"/>
              </w:tabs>
              <w:rPr>
                <w:rFonts w:ascii="Trebuchet MS" w:hAnsi="Trebuchet MS"/>
                <w:b/>
              </w:rPr>
            </w:pPr>
          </w:p>
        </w:tc>
        <w:tc>
          <w:tcPr>
            <w:tcW w:w="3138" w:type="dxa"/>
          </w:tcPr>
          <w:p w:rsidR="00EF1471" w:rsidRPr="00944064" w:rsidRDefault="00EF1471" w:rsidP="001329D3">
            <w:pPr>
              <w:tabs>
                <w:tab w:val="left" w:pos="3994"/>
              </w:tabs>
              <w:rPr>
                <w:rFonts w:ascii="Trebuchet MS" w:hAnsi="Trebuchet MS"/>
              </w:rPr>
            </w:pPr>
            <w:r w:rsidRPr="00944064">
              <w:rPr>
                <w:rFonts w:ascii="Trebuchet MS" w:hAnsi="Trebuchet MS"/>
              </w:rPr>
              <w:t>3.</w:t>
            </w:r>
          </w:p>
          <w:p w:rsidR="00EF1471" w:rsidRPr="00944064" w:rsidRDefault="00EF1471" w:rsidP="00944064">
            <w:pPr>
              <w:tabs>
                <w:tab w:val="left" w:pos="3994"/>
              </w:tabs>
              <w:rPr>
                <w:rFonts w:ascii="Trebuchet MS" w:hAnsi="Trebuchet MS"/>
              </w:rPr>
            </w:pPr>
          </w:p>
        </w:tc>
        <w:tc>
          <w:tcPr>
            <w:tcW w:w="2118" w:type="dxa"/>
          </w:tcPr>
          <w:p w:rsidR="00EF1471" w:rsidRPr="00944064" w:rsidRDefault="00EF1471" w:rsidP="00944064">
            <w:pPr>
              <w:tabs>
                <w:tab w:val="left" w:pos="3994"/>
              </w:tabs>
              <w:rPr>
                <w:rFonts w:ascii="Trebuchet MS" w:hAnsi="Trebuchet MS"/>
              </w:rPr>
            </w:pPr>
          </w:p>
        </w:tc>
        <w:tc>
          <w:tcPr>
            <w:tcW w:w="3069" w:type="dxa"/>
          </w:tcPr>
          <w:p w:rsidR="00EF1471" w:rsidRPr="00944064" w:rsidRDefault="00EF1471" w:rsidP="00944064">
            <w:pPr>
              <w:tabs>
                <w:tab w:val="left" w:pos="3994"/>
              </w:tabs>
              <w:rPr>
                <w:rFonts w:ascii="Trebuchet MS" w:hAnsi="Trebuchet MS"/>
              </w:rPr>
            </w:pPr>
          </w:p>
        </w:tc>
        <w:tc>
          <w:tcPr>
            <w:tcW w:w="2957" w:type="dxa"/>
          </w:tcPr>
          <w:p w:rsidR="00EF1471" w:rsidRPr="00944064" w:rsidRDefault="00EF1471" w:rsidP="00944064">
            <w:pPr>
              <w:tabs>
                <w:tab w:val="left" w:pos="3994"/>
              </w:tabs>
              <w:rPr>
                <w:rFonts w:ascii="Trebuchet MS" w:hAnsi="Trebuchet MS"/>
              </w:rPr>
            </w:pPr>
          </w:p>
        </w:tc>
        <w:tc>
          <w:tcPr>
            <w:tcW w:w="2218" w:type="dxa"/>
          </w:tcPr>
          <w:p w:rsidR="00EF1471" w:rsidRDefault="00EF1471" w:rsidP="00944064">
            <w:pPr>
              <w:tabs>
                <w:tab w:val="left" w:pos="3994"/>
              </w:tabs>
              <w:rPr>
                <w:rFonts w:ascii="Trebuchet MS" w:hAnsi="Trebuchet MS"/>
              </w:rPr>
            </w:pPr>
          </w:p>
        </w:tc>
      </w:tr>
      <w:tr w:rsidR="00EF1471" w:rsidRPr="00944064" w:rsidTr="00EF1471">
        <w:trPr>
          <w:trHeight w:val="347"/>
        </w:trPr>
        <w:tc>
          <w:tcPr>
            <w:tcW w:w="976" w:type="dxa"/>
            <w:vMerge/>
          </w:tcPr>
          <w:p w:rsidR="00EF1471" w:rsidRPr="00944064" w:rsidRDefault="00EF1471" w:rsidP="00944064">
            <w:pPr>
              <w:tabs>
                <w:tab w:val="left" w:pos="3994"/>
              </w:tabs>
              <w:rPr>
                <w:rFonts w:ascii="Trebuchet MS" w:hAnsi="Trebuchet MS"/>
                <w:b/>
              </w:rPr>
            </w:pPr>
          </w:p>
        </w:tc>
        <w:tc>
          <w:tcPr>
            <w:tcW w:w="3138" w:type="dxa"/>
          </w:tcPr>
          <w:p w:rsidR="00EF1471" w:rsidRPr="00944064" w:rsidRDefault="00EF1471" w:rsidP="00944064">
            <w:pPr>
              <w:tabs>
                <w:tab w:val="left" w:pos="3994"/>
              </w:tabs>
              <w:rPr>
                <w:rFonts w:ascii="Trebuchet MS" w:hAnsi="Trebuchet MS"/>
              </w:rPr>
            </w:pPr>
            <w:r w:rsidRPr="00944064">
              <w:rPr>
                <w:rFonts w:ascii="Trebuchet MS" w:hAnsi="Trebuchet MS"/>
              </w:rPr>
              <w:t>……………………………</w:t>
            </w:r>
          </w:p>
        </w:tc>
        <w:tc>
          <w:tcPr>
            <w:tcW w:w="2118" w:type="dxa"/>
          </w:tcPr>
          <w:p w:rsidR="00EF1471" w:rsidRPr="00944064" w:rsidRDefault="00EF1471" w:rsidP="00944064">
            <w:pPr>
              <w:tabs>
                <w:tab w:val="left" w:pos="3994"/>
              </w:tabs>
              <w:rPr>
                <w:rFonts w:ascii="Trebuchet MS" w:hAnsi="Trebuchet MS"/>
              </w:rPr>
            </w:pPr>
          </w:p>
        </w:tc>
        <w:tc>
          <w:tcPr>
            <w:tcW w:w="3069" w:type="dxa"/>
          </w:tcPr>
          <w:p w:rsidR="00EF1471" w:rsidRPr="00944064" w:rsidRDefault="00EF1471" w:rsidP="00944064">
            <w:pPr>
              <w:tabs>
                <w:tab w:val="left" w:pos="3994"/>
              </w:tabs>
              <w:rPr>
                <w:rFonts w:ascii="Trebuchet MS" w:hAnsi="Trebuchet MS"/>
              </w:rPr>
            </w:pPr>
          </w:p>
        </w:tc>
        <w:tc>
          <w:tcPr>
            <w:tcW w:w="2957" w:type="dxa"/>
          </w:tcPr>
          <w:p w:rsidR="00EF1471" w:rsidRPr="00944064" w:rsidRDefault="00EF1471" w:rsidP="00944064">
            <w:pPr>
              <w:tabs>
                <w:tab w:val="left" w:pos="3994"/>
              </w:tabs>
              <w:rPr>
                <w:rFonts w:ascii="Trebuchet MS" w:hAnsi="Trebuchet MS"/>
              </w:rPr>
            </w:pPr>
          </w:p>
        </w:tc>
        <w:tc>
          <w:tcPr>
            <w:tcW w:w="2218" w:type="dxa"/>
          </w:tcPr>
          <w:p w:rsidR="00EF1471" w:rsidRDefault="00EF1471" w:rsidP="00944064">
            <w:pPr>
              <w:tabs>
                <w:tab w:val="left" w:pos="3994"/>
              </w:tabs>
              <w:rPr>
                <w:rFonts w:ascii="Trebuchet MS" w:hAnsi="Trebuchet MS"/>
              </w:rPr>
            </w:pPr>
          </w:p>
        </w:tc>
      </w:tr>
      <w:tr w:rsidR="00960A48" w:rsidRPr="00944064" w:rsidTr="00CC181E">
        <w:trPr>
          <w:trHeight w:val="143"/>
        </w:trPr>
        <w:tc>
          <w:tcPr>
            <w:tcW w:w="976" w:type="dxa"/>
            <w:vMerge w:val="restart"/>
          </w:tcPr>
          <w:p w:rsidR="00960A48" w:rsidRPr="00944064" w:rsidRDefault="00960A48" w:rsidP="00944064">
            <w:pPr>
              <w:tabs>
                <w:tab w:val="left" w:pos="3994"/>
              </w:tabs>
              <w:rPr>
                <w:rFonts w:ascii="Trebuchet MS" w:hAnsi="Trebuchet MS"/>
              </w:rPr>
            </w:pPr>
            <w:r>
              <w:rPr>
                <w:rFonts w:ascii="Trebuchet MS" w:hAnsi="Trebuchet MS"/>
              </w:rPr>
              <w:t>4</w:t>
            </w:r>
            <w:r w:rsidRPr="00944064">
              <w:rPr>
                <w:rFonts w:ascii="Trebuchet MS" w:hAnsi="Trebuchet MS"/>
              </w:rPr>
              <w:t>.</w:t>
            </w:r>
          </w:p>
        </w:tc>
        <w:tc>
          <w:tcPr>
            <w:tcW w:w="13500" w:type="dxa"/>
            <w:gridSpan w:val="5"/>
            <w:shd w:val="clear" w:color="auto" w:fill="92CDDC" w:themeFill="accent5" w:themeFillTint="99"/>
          </w:tcPr>
          <w:p w:rsidR="00960A48" w:rsidRPr="00944064" w:rsidRDefault="00960A48" w:rsidP="00944064">
            <w:pPr>
              <w:tabs>
                <w:tab w:val="left" w:pos="3994"/>
              </w:tabs>
              <w:rPr>
                <w:rFonts w:ascii="Trebuchet MS" w:hAnsi="Trebuchet MS"/>
                <w:b/>
              </w:rPr>
            </w:pPr>
            <w:r w:rsidRPr="00944064">
              <w:rPr>
                <w:rFonts w:ascii="Trebuchet MS" w:hAnsi="Trebuchet MS"/>
                <w:b/>
              </w:rPr>
              <w:t>Anexe</w:t>
            </w:r>
          </w:p>
        </w:tc>
      </w:tr>
      <w:tr w:rsidR="00960A48" w:rsidRPr="00944064" w:rsidTr="00CC181E">
        <w:trPr>
          <w:trHeight w:val="142"/>
        </w:trPr>
        <w:tc>
          <w:tcPr>
            <w:tcW w:w="976" w:type="dxa"/>
            <w:vMerge/>
          </w:tcPr>
          <w:p w:rsidR="00960A48" w:rsidRPr="00944064" w:rsidRDefault="00960A48" w:rsidP="00944064">
            <w:pPr>
              <w:tabs>
                <w:tab w:val="left" w:pos="3994"/>
              </w:tabs>
              <w:rPr>
                <w:rFonts w:ascii="Trebuchet MS" w:hAnsi="Trebuchet MS"/>
              </w:rPr>
            </w:pPr>
          </w:p>
        </w:tc>
        <w:tc>
          <w:tcPr>
            <w:tcW w:w="8325" w:type="dxa"/>
            <w:gridSpan w:val="3"/>
          </w:tcPr>
          <w:p w:rsidR="00960A48" w:rsidRPr="00944064" w:rsidRDefault="00960A48" w:rsidP="00944064">
            <w:pPr>
              <w:tabs>
                <w:tab w:val="left" w:pos="3994"/>
              </w:tabs>
              <w:rPr>
                <w:rFonts w:ascii="Trebuchet MS" w:hAnsi="Trebuchet MS"/>
              </w:rPr>
            </w:pPr>
            <w:r>
              <w:rPr>
                <w:rFonts w:ascii="Trebuchet MS" w:hAnsi="Trebuchet MS"/>
              </w:rPr>
              <w:t>Formularul descriptiv al competenței specifice</w:t>
            </w:r>
          </w:p>
        </w:tc>
        <w:tc>
          <w:tcPr>
            <w:tcW w:w="5175" w:type="dxa"/>
            <w:gridSpan w:val="2"/>
          </w:tcPr>
          <w:p w:rsidR="00960A48" w:rsidRPr="00944064" w:rsidRDefault="00960A48" w:rsidP="00944064">
            <w:pPr>
              <w:tabs>
                <w:tab w:val="left" w:pos="3994"/>
              </w:tabs>
              <w:jc w:val="center"/>
              <w:rPr>
                <w:rFonts w:ascii="Trebuchet MS" w:hAnsi="Trebuchet MS"/>
              </w:rPr>
            </w:pPr>
            <w:r w:rsidRPr="00944064">
              <w:rPr>
                <w:rFonts w:ascii="Trebuchet MS" w:hAnsi="Trebuchet MS"/>
              </w:rPr>
              <w:t>DA/NU (număr)</w:t>
            </w:r>
          </w:p>
        </w:tc>
      </w:tr>
      <w:tr w:rsidR="00960A48" w:rsidRPr="00944064" w:rsidTr="00CC181E">
        <w:tc>
          <w:tcPr>
            <w:tcW w:w="976" w:type="dxa"/>
            <w:vMerge/>
          </w:tcPr>
          <w:p w:rsidR="00960A48" w:rsidRPr="00944064" w:rsidRDefault="00960A48" w:rsidP="00944064">
            <w:pPr>
              <w:tabs>
                <w:tab w:val="left" w:pos="3994"/>
              </w:tabs>
              <w:rPr>
                <w:rFonts w:ascii="Trebuchet MS" w:hAnsi="Trebuchet MS"/>
              </w:rPr>
            </w:pPr>
          </w:p>
        </w:tc>
        <w:tc>
          <w:tcPr>
            <w:tcW w:w="8325" w:type="dxa"/>
            <w:gridSpan w:val="3"/>
          </w:tcPr>
          <w:p w:rsidR="00960A48" w:rsidRPr="00944064" w:rsidRDefault="00960A48" w:rsidP="00944064">
            <w:pPr>
              <w:tabs>
                <w:tab w:val="left" w:pos="3994"/>
              </w:tabs>
              <w:rPr>
                <w:rFonts w:ascii="Trebuchet MS" w:hAnsi="Trebuchet MS"/>
              </w:rPr>
            </w:pPr>
            <w:r>
              <w:rPr>
                <w:rFonts w:ascii="Trebuchet MS" w:hAnsi="Trebuchet MS"/>
              </w:rPr>
              <w:t>Alte documente relevante</w:t>
            </w:r>
          </w:p>
        </w:tc>
        <w:tc>
          <w:tcPr>
            <w:tcW w:w="5175" w:type="dxa"/>
            <w:gridSpan w:val="2"/>
          </w:tcPr>
          <w:p w:rsidR="00960A48" w:rsidRPr="00944064" w:rsidRDefault="00960A48" w:rsidP="00944064">
            <w:pPr>
              <w:tabs>
                <w:tab w:val="left" w:pos="3994"/>
              </w:tabs>
              <w:jc w:val="center"/>
              <w:rPr>
                <w:rFonts w:ascii="Trebuchet MS" w:hAnsi="Trebuchet MS"/>
              </w:rPr>
            </w:pPr>
          </w:p>
        </w:tc>
      </w:tr>
    </w:tbl>
    <w:p w:rsidR="00ED6B24" w:rsidRDefault="00ED6B24" w:rsidP="00BD3FF6">
      <w:pPr>
        <w:tabs>
          <w:tab w:val="left" w:pos="3994"/>
        </w:tabs>
        <w:jc w:val="center"/>
        <w:rPr>
          <w:rFonts w:ascii="Trebuchet MS" w:hAnsi="Trebuchet MS"/>
          <w:b/>
        </w:rPr>
      </w:pPr>
    </w:p>
    <w:p w:rsidR="00BD3FF6" w:rsidRPr="005B4321" w:rsidRDefault="00BD3FF6" w:rsidP="005B4321">
      <w:pPr>
        <w:tabs>
          <w:tab w:val="left" w:pos="3994"/>
        </w:tabs>
        <w:jc w:val="center"/>
        <w:rPr>
          <w:rFonts w:ascii="Trebuchet MS" w:hAnsi="Trebuchet MS"/>
          <w:b/>
          <w:vertAlign w:val="superscript"/>
        </w:rPr>
      </w:pPr>
    </w:p>
    <w:p w:rsidR="003A5E04" w:rsidRDefault="003A5E04" w:rsidP="00710111">
      <w:pPr>
        <w:spacing w:after="160"/>
        <w:jc w:val="both"/>
        <w:rPr>
          <w:rFonts w:ascii="Trebuchet MS" w:hAnsi="Trebuchet MS"/>
        </w:rPr>
      </w:pPr>
    </w:p>
    <w:p w:rsidR="00944064" w:rsidRDefault="00944064" w:rsidP="00710111">
      <w:pPr>
        <w:spacing w:after="160"/>
        <w:jc w:val="both"/>
        <w:rPr>
          <w:rFonts w:ascii="Trebuchet MS" w:hAnsi="Trebuchet MS"/>
        </w:rPr>
      </w:pPr>
    </w:p>
    <w:p w:rsidR="00944064" w:rsidRDefault="00944064" w:rsidP="00710111">
      <w:pPr>
        <w:spacing w:after="160"/>
        <w:jc w:val="both"/>
        <w:rPr>
          <w:rFonts w:ascii="Trebuchet MS" w:hAnsi="Trebuchet MS"/>
        </w:rPr>
      </w:pPr>
    </w:p>
    <w:p w:rsidR="006529D9" w:rsidRDefault="006529D9" w:rsidP="00710111">
      <w:pPr>
        <w:spacing w:after="160"/>
        <w:jc w:val="both"/>
        <w:rPr>
          <w:rFonts w:ascii="Trebuchet MS" w:hAnsi="Trebuchet MS"/>
        </w:rPr>
        <w:sectPr w:rsidR="006529D9" w:rsidSect="007D2062">
          <w:pgSz w:w="16839" w:h="11907" w:orient="landscape" w:code="9"/>
          <w:pgMar w:top="851" w:right="1077" w:bottom="709" w:left="1276" w:header="284" w:footer="125" w:gutter="0"/>
          <w:cols w:space="708"/>
          <w:titlePg/>
          <w:docGrid w:linePitch="360"/>
        </w:sectPr>
      </w:pPr>
    </w:p>
    <w:p w:rsidR="00177D60" w:rsidRPr="00177D60" w:rsidRDefault="00ED6B24" w:rsidP="00177D60">
      <w:pPr>
        <w:spacing w:after="160"/>
        <w:ind w:left="284"/>
        <w:jc w:val="right"/>
        <w:rPr>
          <w:rFonts w:ascii="Trebuchet MS" w:hAnsi="Trebuchet MS" w:cstheme="minorHAnsi"/>
          <w:b/>
        </w:rPr>
      </w:pPr>
      <w:r>
        <w:rPr>
          <w:rFonts w:ascii="Trebuchet MS" w:hAnsi="Trebuchet MS"/>
        </w:rPr>
        <w:lastRenderedPageBreak/>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00177D60" w:rsidRPr="00177D60">
        <w:rPr>
          <w:rFonts w:ascii="Trebuchet MS" w:hAnsi="Trebuchet MS" w:cstheme="minorHAnsi"/>
          <w:b/>
        </w:rPr>
        <w:t>SE TRANSMITE ANFP!</w:t>
      </w:r>
    </w:p>
    <w:p w:rsidR="00733DD4" w:rsidRPr="00AD7423" w:rsidRDefault="00ED6B24" w:rsidP="00AD7423">
      <w:pPr>
        <w:spacing w:after="160"/>
        <w:ind w:left="360"/>
        <w:jc w:val="both"/>
        <w:rPr>
          <w:rFonts w:ascii="Trebuchet MS" w:hAnsi="Trebuchet MS"/>
          <w:b/>
          <w:color w:val="4F81BD" w:themeColor="accent1"/>
        </w:rPr>
      </w:pPr>
      <w:r w:rsidRPr="00AD7423">
        <w:rPr>
          <w:rFonts w:ascii="Trebuchet MS" w:hAnsi="Trebuchet MS"/>
          <w:b/>
          <w:color w:val="4F81BD" w:themeColor="accent1"/>
        </w:rPr>
        <w:t>D</w:t>
      </w:r>
      <w:r w:rsidR="003F7104" w:rsidRPr="00AD7423">
        <w:rPr>
          <w:rFonts w:ascii="Trebuchet MS" w:hAnsi="Trebuchet MS"/>
          <w:b/>
          <w:color w:val="4F81BD" w:themeColor="accent1"/>
        </w:rPr>
        <w:t xml:space="preserve">ocument de </w:t>
      </w:r>
      <w:r w:rsidR="00D83663" w:rsidRPr="00AD7423">
        <w:rPr>
          <w:rFonts w:ascii="Trebuchet MS" w:hAnsi="Trebuchet MS"/>
          <w:b/>
          <w:color w:val="4F81BD" w:themeColor="accent1"/>
        </w:rPr>
        <w:t>aprobare a stabilirii pentru fiecare post aferent unei funcţii publice a competenţelor generale şi a competenţelor specifice identificate în cadrul autorităților și instituțiilor publice</w:t>
      </w:r>
      <w:r w:rsidR="003F7104">
        <w:rPr>
          <w:rStyle w:val="FootnoteReference"/>
          <w:rFonts w:ascii="Trebuchet MS" w:hAnsi="Trebuchet MS"/>
          <w:b/>
          <w:color w:val="4F81BD" w:themeColor="accent1"/>
        </w:rPr>
        <w:footnoteReference w:id="10"/>
      </w:r>
    </w:p>
    <w:p w:rsidR="00253A1E" w:rsidRPr="003F4C51" w:rsidRDefault="00253A1E" w:rsidP="00253A1E">
      <w:pPr>
        <w:jc w:val="right"/>
        <w:rPr>
          <w:rFonts w:ascii="Trebuchet MS" w:eastAsia="Times New Roman" w:hAnsi="Trebuchet MS"/>
          <w:b/>
          <w:bCs/>
          <w:iCs/>
        </w:rPr>
      </w:pPr>
      <w:r w:rsidRPr="003F4C51">
        <w:rPr>
          <w:rFonts w:ascii="Trebuchet MS" w:eastAsia="Times New Roman" w:hAnsi="Trebuchet MS"/>
          <w:b/>
          <w:iCs/>
        </w:rPr>
        <w:t>APROB</w:t>
      </w:r>
    </w:p>
    <w:p w:rsidR="00253A1E" w:rsidRPr="003F4C51" w:rsidRDefault="00253A1E" w:rsidP="00253A1E">
      <w:pPr>
        <w:jc w:val="right"/>
        <w:rPr>
          <w:rFonts w:ascii="Trebuchet MS" w:eastAsia="Times New Roman" w:hAnsi="Trebuchet MS"/>
          <w:b/>
        </w:rPr>
      </w:pPr>
      <w:r w:rsidRPr="003F4C51">
        <w:rPr>
          <w:rFonts w:ascii="Trebuchet MS" w:eastAsia="Times New Roman" w:hAnsi="Trebuchet MS"/>
          <w:b/>
        </w:rPr>
        <w:t xml:space="preserve">NUME PRENUME ȘI FUNCȚIA CONDUCĂTORULUI </w:t>
      </w:r>
    </w:p>
    <w:p w:rsidR="00253A1E" w:rsidRPr="003F4C51" w:rsidRDefault="00253A1E" w:rsidP="00253A1E">
      <w:pPr>
        <w:jc w:val="right"/>
        <w:rPr>
          <w:rFonts w:ascii="Trebuchet MS" w:eastAsia="Times New Roman" w:hAnsi="Trebuchet MS"/>
          <w:b/>
        </w:rPr>
      </w:pPr>
      <w:r w:rsidRPr="003F4C51">
        <w:rPr>
          <w:rFonts w:ascii="Trebuchet MS" w:eastAsia="Times New Roman" w:hAnsi="Trebuchet MS"/>
          <w:b/>
        </w:rPr>
        <w:t>AUTORITĂȚII/INSTITUȚIEI PUBLICE</w:t>
      </w:r>
    </w:p>
    <w:p w:rsidR="00253A1E" w:rsidRPr="003F4C51" w:rsidRDefault="00253A1E" w:rsidP="00253A1E">
      <w:pPr>
        <w:jc w:val="right"/>
        <w:rPr>
          <w:rFonts w:ascii="Trebuchet MS" w:eastAsia="Times New Roman" w:hAnsi="Trebuchet MS"/>
          <w:b/>
        </w:rPr>
      </w:pPr>
      <w:r w:rsidRPr="003F4C51">
        <w:rPr>
          <w:rFonts w:ascii="Trebuchet MS" w:eastAsia="Times New Roman" w:hAnsi="Trebuchet MS"/>
          <w:b/>
        </w:rPr>
        <w:t xml:space="preserve">SEMNĂTURA </w:t>
      </w:r>
    </w:p>
    <w:p w:rsidR="00253A1E" w:rsidRPr="003F4C51" w:rsidRDefault="00253A1E" w:rsidP="00253A1E">
      <w:pPr>
        <w:jc w:val="both"/>
        <w:rPr>
          <w:rFonts w:ascii="Trebuchet MS" w:eastAsia="Times New Roman" w:hAnsi="Trebuchet MS"/>
          <w:bCs/>
        </w:rPr>
      </w:pPr>
    </w:p>
    <w:p w:rsidR="00C72ABC" w:rsidRPr="003F4C51" w:rsidRDefault="00253A1E" w:rsidP="00C72ABC">
      <w:pPr>
        <w:ind w:firstLine="720"/>
        <w:jc w:val="both"/>
        <w:rPr>
          <w:rFonts w:ascii="Trebuchet MS" w:eastAsia="Times New Roman" w:hAnsi="Trebuchet MS"/>
          <w:bCs/>
        </w:rPr>
      </w:pPr>
      <w:r w:rsidRPr="003F4C51">
        <w:rPr>
          <w:rFonts w:ascii="Trebuchet MS" w:eastAsia="Times New Roman" w:hAnsi="Trebuchet MS"/>
          <w:bCs/>
        </w:rPr>
        <w:t>În vederea respectă</w:t>
      </w:r>
      <w:r w:rsidR="00D11EE9">
        <w:rPr>
          <w:rFonts w:ascii="Trebuchet MS" w:eastAsia="Times New Roman" w:hAnsi="Trebuchet MS"/>
          <w:bCs/>
        </w:rPr>
        <w:t>rii prevederilor art.26-29 din a</w:t>
      </w:r>
      <w:r w:rsidRPr="003F4C51">
        <w:rPr>
          <w:rFonts w:ascii="Trebuchet MS" w:eastAsia="Times New Roman" w:hAnsi="Trebuchet MS"/>
          <w:bCs/>
        </w:rPr>
        <w:t>nexa nr.8 la</w:t>
      </w:r>
      <w:r w:rsidRPr="003F4C51">
        <w:rPr>
          <w:rFonts w:ascii="Trebuchet MS" w:hAnsi="Trebuchet MS"/>
        </w:rPr>
        <w:t xml:space="preserve"> Ordonanţa de urgenţă a Guvernului nr. 57/2019 privind Codul administrativ</w:t>
      </w:r>
      <w:r w:rsidRPr="003F4C51">
        <w:rPr>
          <w:rFonts w:ascii="Trebuchet MS" w:eastAsia="Times New Roman" w:hAnsi="Trebuchet MS"/>
          <w:bCs/>
        </w:rPr>
        <w:t>, cu modificările și completările ulterioare,</w:t>
      </w:r>
      <w:r w:rsidR="003F7104" w:rsidRPr="003F7104">
        <w:rPr>
          <w:rFonts w:ascii="Trebuchet MS" w:eastAsia="Times New Roman" w:hAnsi="Trebuchet MS"/>
          <w:bCs/>
        </w:rPr>
        <w:t xml:space="preserve"> </w:t>
      </w:r>
      <w:r w:rsidR="003F7104">
        <w:rPr>
          <w:rFonts w:ascii="Trebuchet MS" w:eastAsia="Times New Roman" w:hAnsi="Trebuchet MS"/>
          <w:bCs/>
        </w:rPr>
        <w:t>grupul de lucru</w:t>
      </w:r>
      <w:r w:rsidR="0090691E">
        <w:rPr>
          <w:rStyle w:val="FootnoteReference"/>
          <w:rFonts w:ascii="Trebuchet MS" w:eastAsia="Times New Roman" w:hAnsi="Trebuchet MS"/>
          <w:bCs/>
        </w:rPr>
        <w:footnoteReference w:id="11"/>
      </w:r>
      <w:r w:rsidRPr="003F4C51">
        <w:rPr>
          <w:rFonts w:ascii="Trebuchet MS" w:eastAsia="Times New Roman" w:hAnsi="Trebuchet MS"/>
          <w:bCs/>
        </w:rPr>
        <w:t xml:space="preserve"> a identificat următoarele competențe aferent</w:t>
      </w:r>
      <w:r w:rsidR="00C72ABC">
        <w:rPr>
          <w:rFonts w:ascii="Trebuchet MS" w:eastAsia="Times New Roman" w:hAnsi="Trebuchet MS"/>
          <w:bCs/>
        </w:rPr>
        <w:t>e posturilor mai jos menționate.</w:t>
      </w:r>
    </w:p>
    <w:p w:rsidR="00C72ABC" w:rsidRPr="00C72ABC" w:rsidRDefault="00C72ABC" w:rsidP="00C72ABC">
      <w:pPr>
        <w:ind w:firstLine="720"/>
        <w:jc w:val="both"/>
        <w:rPr>
          <w:rFonts w:ascii="Trebuchet MS" w:hAnsi="Trebuchet MS"/>
        </w:rPr>
      </w:pPr>
      <w:r>
        <w:rPr>
          <w:rFonts w:ascii="Trebuchet MS" w:eastAsia="Times New Roman" w:hAnsi="Trebuchet MS"/>
        </w:rPr>
        <w:tab/>
      </w:r>
    </w:p>
    <w:p w:rsidR="00D53F62" w:rsidRPr="003F4C51" w:rsidRDefault="00D53F62" w:rsidP="00253A1E">
      <w:pPr>
        <w:ind w:firstLine="720"/>
        <w:jc w:val="both"/>
        <w:rPr>
          <w:rFonts w:ascii="Trebuchet MS" w:eastAsia="Times New Roman" w:hAnsi="Trebuchet MS"/>
          <w:bCs/>
        </w:rPr>
      </w:pPr>
    </w:p>
    <w:tbl>
      <w:tblPr>
        <w:tblStyle w:val="TableGrid1"/>
        <w:tblW w:w="0" w:type="auto"/>
        <w:tblInd w:w="1481" w:type="dxa"/>
        <w:tblLook w:val="04A0" w:firstRow="1" w:lastRow="0" w:firstColumn="1" w:lastColumn="0" w:noHBand="0" w:noVBand="1"/>
      </w:tblPr>
      <w:tblGrid>
        <w:gridCol w:w="2526"/>
        <w:gridCol w:w="2175"/>
        <w:gridCol w:w="2758"/>
      </w:tblGrid>
      <w:tr w:rsidR="00297D30" w:rsidRPr="001329D3" w:rsidTr="00D53F62">
        <w:trPr>
          <w:trHeight w:val="143"/>
        </w:trPr>
        <w:tc>
          <w:tcPr>
            <w:tcW w:w="2526" w:type="dxa"/>
            <w:shd w:val="clear" w:color="auto" w:fill="E5B8B7" w:themeFill="accent2" w:themeFillTint="66"/>
          </w:tcPr>
          <w:p w:rsidR="00297D30" w:rsidRPr="00944064" w:rsidRDefault="00297D30" w:rsidP="00297D30">
            <w:pPr>
              <w:tabs>
                <w:tab w:val="left" w:pos="3994"/>
              </w:tabs>
              <w:jc w:val="center"/>
              <w:rPr>
                <w:rFonts w:ascii="Trebuchet MS" w:hAnsi="Trebuchet MS"/>
                <w:b/>
                <w:lang w:val="en-US"/>
              </w:rPr>
            </w:pPr>
            <w:r>
              <w:rPr>
                <w:rFonts w:ascii="Trebuchet MS" w:eastAsia="Times New Roman" w:hAnsi="Trebuchet MS"/>
                <w:bCs/>
              </w:rPr>
              <w:t xml:space="preserve"> </w:t>
            </w:r>
            <w:r w:rsidRPr="001329D3">
              <w:rPr>
                <w:rFonts w:ascii="Trebuchet MS" w:hAnsi="Trebuchet MS"/>
                <w:b/>
              </w:rPr>
              <w:t xml:space="preserve">Funcția publică </w:t>
            </w:r>
            <w:r w:rsidR="00EF1471">
              <w:rPr>
                <w:rFonts w:ascii="Trebuchet MS" w:hAnsi="Trebuchet MS"/>
                <w:b/>
              </w:rPr>
              <w:t xml:space="preserve">identificată prin </w:t>
            </w:r>
            <w:r w:rsidR="00EF1471" w:rsidRPr="00EF1471">
              <w:rPr>
                <w:rFonts w:ascii="Trebuchet MS" w:hAnsi="Trebuchet MS"/>
                <w:b/>
              </w:rPr>
              <w:t xml:space="preserve">denumire/clasă/grad profesional și ID </w:t>
            </w:r>
            <w:r w:rsidRPr="001329D3">
              <w:rPr>
                <w:rFonts w:ascii="Trebuchet MS" w:hAnsi="Trebuchet MS"/>
                <w:b/>
              </w:rPr>
              <w:t>supusă analizei și structura funcțională</w:t>
            </w:r>
            <w:r w:rsidRPr="001329D3">
              <w:rPr>
                <w:rFonts w:ascii="Trebuchet MS" w:hAnsi="Trebuchet MS"/>
                <w:b/>
                <w:lang w:val="en-US"/>
              </w:rPr>
              <w:t xml:space="preserve"> din care face parte</w:t>
            </w:r>
          </w:p>
        </w:tc>
        <w:tc>
          <w:tcPr>
            <w:tcW w:w="2175" w:type="dxa"/>
            <w:shd w:val="clear" w:color="auto" w:fill="E5B8B7" w:themeFill="accent2" w:themeFillTint="66"/>
          </w:tcPr>
          <w:p w:rsidR="00297D30" w:rsidRPr="00944064" w:rsidRDefault="00297D30" w:rsidP="00297D30">
            <w:pPr>
              <w:tabs>
                <w:tab w:val="left" w:pos="3994"/>
              </w:tabs>
              <w:jc w:val="center"/>
              <w:rPr>
                <w:rFonts w:ascii="Trebuchet MS" w:hAnsi="Trebuchet MS"/>
                <w:b/>
              </w:rPr>
            </w:pPr>
            <w:r w:rsidRPr="001329D3">
              <w:rPr>
                <w:rFonts w:ascii="Trebuchet MS" w:hAnsi="Trebuchet MS"/>
                <w:b/>
              </w:rPr>
              <w:t>Competenţele generale şi nivelurile de complexitate aferente</w:t>
            </w:r>
          </w:p>
        </w:tc>
        <w:tc>
          <w:tcPr>
            <w:tcW w:w="2758" w:type="dxa"/>
            <w:shd w:val="clear" w:color="auto" w:fill="E5B8B7" w:themeFill="accent2" w:themeFillTint="66"/>
          </w:tcPr>
          <w:p w:rsidR="00297D30" w:rsidRPr="001329D3" w:rsidRDefault="00297D30" w:rsidP="00297D30">
            <w:pPr>
              <w:tabs>
                <w:tab w:val="left" w:pos="3994"/>
              </w:tabs>
              <w:jc w:val="center"/>
              <w:rPr>
                <w:rFonts w:ascii="Trebuchet MS" w:hAnsi="Trebuchet MS"/>
                <w:b/>
              </w:rPr>
            </w:pPr>
            <w:r w:rsidRPr="001329D3">
              <w:rPr>
                <w:rFonts w:ascii="Trebuchet MS" w:hAnsi="Trebuchet MS"/>
                <w:b/>
              </w:rPr>
              <w:t xml:space="preserve">Competența specifică </w:t>
            </w:r>
            <w:r>
              <w:rPr>
                <w:rFonts w:ascii="Trebuchet MS" w:hAnsi="Trebuchet MS"/>
                <w:b/>
              </w:rPr>
              <w:t xml:space="preserve">/Competențele specifice </w:t>
            </w:r>
            <w:r w:rsidRPr="001329D3">
              <w:rPr>
                <w:rFonts w:ascii="Trebuchet MS" w:hAnsi="Trebuchet MS"/>
                <w:b/>
              </w:rPr>
              <w:t>identificată</w:t>
            </w:r>
            <w:r>
              <w:rPr>
                <w:rFonts w:ascii="Trebuchet MS" w:hAnsi="Trebuchet MS"/>
                <w:b/>
              </w:rPr>
              <w:t xml:space="preserve">/ </w:t>
            </w:r>
            <w:r w:rsidRPr="00D11EE9">
              <w:rPr>
                <w:rFonts w:ascii="Trebuchet MS" w:hAnsi="Trebuchet MS"/>
                <w:b/>
              </w:rPr>
              <w:t>identificate</w:t>
            </w:r>
            <w:r w:rsidRPr="00D11EE9">
              <w:rPr>
                <w:rFonts w:ascii="Trebuchet MS" w:hAnsi="Trebuchet MS"/>
              </w:rPr>
              <w:t xml:space="preserve"> </w:t>
            </w:r>
            <w:r w:rsidR="00D11EE9" w:rsidRPr="00D11EE9">
              <w:rPr>
                <w:rFonts w:ascii="Trebuchet MS" w:hAnsi="Trebuchet MS"/>
                <w:b/>
              </w:rPr>
              <w:t>și</w:t>
            </w:r>
            <w:r w:rsidR="00D11EE9" w:rsidRPr="00D11EE9">
              <w:rPr>
                <w:b/>
              </w:rPr>
              <w:t xml:space="preserve"> </w:t>
            </w:r>
            <w:r w:rsidRPr="001329D3">
              <w:rPr>
                <w:rFonts w:ascii="Trebuchet MS" w:hAnsi="Trebuchet MS"/>
                <w:b/>
              </w:rPr>
              <w:t>nivelurile de complexitate aferente</w:t>
            </w:r>
          </w:p>
        </w:tc>
      </w:tr>
      <w:tr w:rsidR="00297D30" w:rsidRPr="00944064" w:rsidTr="00D53F62">
        <w:trPr>
          <w:trHeight w:val="349"/>
        </w:trPr>
        <w:tc>
          <w:tcPr>
            <w:tcW w:w="2526" w:type="dxa"/>
          </w:tcPr>
          <w:p w:rsidR="00297D30" w:rsidRPr="00944064" w:rsidRDefault="00297D30" w:rsidP="00DD470D">
            <w:pPr>
              <w:tabs>
                <w:tab w:val="left" w:pos="3994"/>
              </w:tabs>
              <w:rPr>
                <w:rFonts w:ascii="Trebuchet MS" w:hAnsi="Trebuchet MS"/>
              </w:rPr>
            </w:pPr>
            <w:r w:rsidRPr="00944064">
              <w:rPr>
                <w:rFonts w:ascii="Trebuchet MS" w:hAnsi="Trebuchet MS"/>
              </w:rPr>
              <w:t>1.</w:t>
            </w:r>
          </w:p>
          <w:p w:rsidR="00297D30" w:rsidRPr="00944064" w:rsidRDefault="00297D30" w:rsidP="00DD470D">
            <w:pPr>
              <w:tabs>
                <w:tab w:val="left" w:pos="3994"/>
              </w:tabs>
              <w:rPr>
                <w:rFonts w:ascii="Trebuchet MS" w:hAnsi="Trebuchet MS"/>
              </w:rPr>
            </w:pPr>
          </w:p>
        </w:tc>
        <w:tc>
          <w:tcPr>
            <w:tcW w:w="2175" w:type="dxa"/>
          </w:tcPr>
          <w:p w:rsidR="00297D30" w:rsidRPr="00944064" w:rsidRDefault="00297D30" w:rsidP="00DD470D">
            <w:pPr>
              <w:tabs>
                <w:tab w:val="left" w:pos="3994"/>
              </w:tabs>
              <w:rPr>
                <w:rFonts w:ascii="Trebuchet MS" w:hAnsi="Trebuchet MS"/>
              </w:rPr>
            </w:pPr>
          </w:p>
        </w:tc>
        <w:tc>
          <w:tcPr>
            <w:tcW w:w="2758" w:type="dxa"/>
          </w:tcPr>
          <w:p w:rsidR="00297D30" w:rsidRDefault="00297D30" w:rsidP="00DD470D">
            <w:pPr>
              <w:tabs>
                <w:tab w:val="left" w:pos="3994"/>
              </w:tabs>
              <w:rPr>
                <w:rFonts w:ascii="Trebuchet MS" w:hAnsi="Trebuchet MS"/>
              </w:rPr>
            </w:pPr>
          </w:p>
          <w:p w:rsidR="00297D30" w:rsidRPr="00944064" w:rsidRDefault="00297D30" w:rsidP="00DD470D">
            <w:pPr>
              <w:tabs>
                <w:tab w:val="left" w:pos="3994"/>
              </w:tabs>
              <w:rPr>
                <w:rFonts w:ascii="Trebuchet MS" w:hAnsi="Trebuchet MS"/>
              </w:rPr>
            </w:pPr>
          </w:p>
        </w:tc>
      </w:tr>
      <w:tr w:rsidR="00297D30" w:rsidRPr="00944064" w:rsidTr="00D53F62">
        <w:trPr>
          <w:trHeight w:val="347"/>
        </w:trPr>
        <w:tc>
          <w:tcPr>
            <w:tcW w:w="2526" w:type="dxa"/>
          </w:tcPr>
          <w:p w:rsidR="00297D30" w:rsidRPr="00944064" w:rsidRDefault="00297D30" w:rsidP="00DD470D">
            <w:pPr>
              <w:tabs>
                <w:tab w:val="left" w:pos="3994"/>
              </w:tabs>
              <w:rPr>
                <w:rFonts w:ascii="Trebuchet MS" w:hAnsi="Trebuchet MS"/>
              </w:rPr>
            </w:pPr>
            <w:r w:rsidRPr="00944064">
              <w:rPr>
                <w:rFonts w:ascii="Trebuchet MS" w:hAnsi="Trebuchet MS"/>
              </w:rPr>
              <w:t>2.</w:t>
            </w:r>
          </w:p>
          <w:p w:rsidR="00297D30" w:rsidRPr="00944064" w:rsidRDefault="00297D30" w:rsidP="00DD470D">
            <w:pPr>
              <w:tabs>
                <w:tab w:val="left" w:pos="3994"/>
              </w:tabs>
              <w:rPr>
                <w:rFonts w:ascii="Trebuchet MS" w:hAnsi="Trebuchet MS"/>
              </w:rPr>
            </w:pPr>
          </w:p>
        </w:tc>
        <w:tc>
          <w:tcPr>
            <w:tcW w:w="2175" w:type="dxa"/>
          </w:tcPr>
          <w:p w:rsidR="00297D30" w:rsidRPr="00944064" w:rsidRDefault="00297D30" w:rsidP="00DD470D">
            <w:pPr>
              <w:tabs>
                <w:tab w:val="left" w:pos="3994"/>
              </w:tabs>
              <w:rPr>
                <w:rFonts w:ascii="Trebuchet MS" w:hAnsi="Trebuchet MS"/>
              </w:rPr>
            </w:pPr>
          </w:p>
        </w:tc>
        <w:tc>
          <w:tcPr>
            <w:tcW w:w="2758" w:type="dxa"/>
          </w:tcPr>
          <w:p w:rsidR="00297D30" w:rsidRPr="00944064" w:rsidRDefault="00297D30" w:rsidP="00DD470D">
            <w:pPr>
              <w:tabs>
                <w:tab w:val="left" w:pos="3994"/>
              </w:tabs>
              <w:rPr>
                <w:rFonts w:ascii="Trebuchet MS" w:hAnsi="Trebuchet MS"/>
              </w:rPr>
            </w:pPr>
          </w:p>
        </w:tc>
      </w:tr>
      <w:tr w:rsidR="00297D30" w:rsidRPr="00944064" w:rsidTr="00D53F62">
        <w:trPr>
          <w:trHeight w:val="347"/>
        </w:trPr>
        <w:tc>
          <w:tcPr>
            <w:tcW w:w="2526" w:type="dxa"/>
          </w:tcPr>
          <w:p w:rsidR="00297D30" w:rsidRPr="00944064" w:rsidRDefault="00297D30" w:rsidP="00DD470D">
            <w:pPr>
              <w:tabs>
                <w:tab w:val="left" w:pos="3994"/>
              </w:tabs>
              <w:rPr>
                <w:rFonts w:ascii="Trebuchet MS" w:hAnsi="Trebuchet MS"/>
              </w:rPr>
            </w:pPr>
            <w:r w:rsidRPr="00944064">
              <w:rPr>
                <w:rFonts w:ascii="Trebuchet MS" w:hAnsi="Trebuchet MS"/>
              </w:rPr>
              <w:t>3.</w:t>
            </w:r>
          </w:p>
          <w:p w:rsidR="00297D30" w:rsidRPr="00944064" w:rsidRDefault="00297D30" w:rsidP="00DD470D">
            <w:pPr>
              <w:tabs>
                <w:tab w:val="left" w:pos="3994"/>
              </w:tabs>
              <w:rPr>
                <w:rFonts w:ascii="Trebuchet MS" w:hAnsi="Trebuchet MS"/>
              </w:rPr>
            </w:pPr>
          </w:p>
        </w:tc>
        <w:tc>
          <w:tcPr>
            <w:tcW w:w="2175" w:type="dxa"/>
          </w:tcPr>
          <w:p w:rsidR="00297D30" w:rsidRPr="00944064" w:rsidRDefault="00297D30" w:rsidP="00DD470D">
            <w:pPr>
              <w:tabs>
                <w:tab w:val="left" w:pos="3994"/>
              </w:tabs>
              <w:rPr>
                <w:rFonts w:ascii="Trebuchet MS" w:hAnsi="Trebuchet MS"/>
              </w:rPr>
            </w:pPr>
          </w:p>
        </w:tc>
        <w:tc>
          <w:tcPr>
            <w:tcW w:w="2758" w:type="dxa"/>
          </w:tcPr>
          <w:p w:rsidR="00297D30" w:rsidRPr="00944064" w:rsidRDefault="00297D30" w:rsidP="00DD470D">
            <w:pPr>
              <w:tabs>
                <w:tab w:val="left" w:pos="3994"/>
              </w:tabs>
              <w:rPr>
                <w:rFonts w:ascii="Trebuchet MS" w:hAnsi="Trebuchet MS"/>
              </w:rPr>
            </w:pPr>
          </w:p>
        </w:tc>
      </w:tr>
      <w:tr w:rsidR="00297D30" w:rsidRPr="00944064" w:rsidTr="00D53F62">
        <w:trPr>
          <w:trHeight w:val="347"/>
        </w:trPr>
        <w:tc>
          <w:tcPr>
            <w:tcW w:w="2526" w:type="dxa"/>
          </w:tcPr>
          <w:p w:rsidR="00297D30" w:rsidRPr="00944064" w:rsidRDefault="00297D30" w:rsidP="00DD470D">
            <w:pPr>
              <w:tabs>
                <w:tab w:val="left" w:pos="3994"/>
              </w:tabs>
              <w:rPr>
                <w:rFonts w:ascii="Trebuchet MS" w:hAnsi="Trebuchet MS"/>
              </w:rPr>
            </w:pPr>
            <w:r>
              <w:rPr>
                <w:rFonts w:ascii="Trebuchet MS" w:hAnsi="Trebuchet MS"/>
              </w:rPr>
              <w:t>4.</w:t>
            </w:r>
          </w:p>
        </w:tc>
        <w:tc>
          <w:tcPr>
            <w:tcW w:w="2175" w:type="dxa"/>
          </w:tcPr>
          <w:p w:rsidR="00297D30" w:rsidRPr="00944064" w:rsidRDefault="00297D30" w:rsidP="00DD470D">
            <w:pPr>
              <w:tabs>
                <w:tab w:val="left" w:pos="3994"/>
              </w:tabs>
              <w:rPr>
                <w:rFonts w:ascii="Trebuchet MS" w:hAnsi="Trebuchet MS"/>
              </w:rPr>
            </w:pPr>
          </w:p>
        </w:tc>
        <w:tc>
          <w:tcPr>
            <w:tcW w:w="2758" w:type="dxa"/>
          </w:tcPr>
          <w:p w:rsidR="00297D30" w:rsidRPr="00944064" w:rsidRDefault="00297D30" w:rsidP="00DD470D">
            <w:pPr>
              <w:tabs>
                <w:tab w:val="left" w:pos="3994"/>
              </w:tabs>
              <w:rPr>
                <w:rFonts w:ascii="Trebuchet MS" w:hAnsi="Trebuchet MS"/>
              </w:rPr>
            </w:pPr>
          </w:p>
        </w:tc>
      </w:tr>
      <w:tr w:rsidR="00297D30" w:rsidRPr="00944064" w:rsidTr="00D53F62">
        <w:trPr>
          <w:trHeight w:val="347"/>
        </w:trPr>
        <w:tc>
          <w:tcPr>
            <w:tcW w:w="2526" w:type="dxa"/>
          </w:tcPr>
          <w:p w:rsidR="00297D30" w:rsidRPr="00944064" w:rsidRDefault="00297D30" w:rsidP="00DD470D">
            <w:pPr>
              <w:tabs>
                <w:tab w:val="left" w:pos="3994"/>
              </w:tabs>
              <w:rPr>
                <w:rFonts w:ascii="Trebuchet MS" w:hAnsi="Trebuchet MS"/>
              </w:rPr>
            </w:pPr>
            <w:r>
              <w:rPr>
                <w:rFonts w:ascii="Trebuchet MS" w:hAnsi="Trebuchet MS"/>
              </w:rPr>
              <w:t>5.</w:t>
            </w:r>
          </w:p>
        </w:tc>
        <w:tc>
          <w:tcPr>
            <w:tcW w:w="2175" w:type="dxa"/>
          </w:tcPr>
          <w:p w:rsidR="00297D30" w:rsidRPr="00944064" w:rsidRDefault="00297D30" w:rsidP="00DD470D">
            <w:pPr>
              <w:tabs>
                <w:tab w:val="left" w:pos="3994"/>
              </w:tabs>
              <w:rPr>
                <w:rFonts w:ascii="Trebuchet MS" w:hAnsi="Trebuchet MS"/>
              </w:rPr>
            </w:pPr>
          </w:p>
        </w:tc>
        <w:tc>
          <w:tcPr>
            <w:tcW w:w="2758" w:type="dxa"/>
          </w:tcPr>
          <w:p w:rsidR="00297D30" w:rsidRPr="00944064" w:rsidRDefault="00297D30" w:rsidP="00DD470D">
            <w:pPr>
              <w:tabs>
                <w:tab w:val="left" w:pos="3994"/>
              </w:tabs>
              <w:rPr>
                <w:rFonts w:ascii="Trebuchet MS" w:hAnsi="Trebuchet MS"/>
              </w:rPr>
            </w:pPr>
          </w:p>
        </w:tc>
      </w:tr>
      <w:tr w:rsidR="00297D30" w:rsidRPr="00944064" w:rsidTr="00D53F62">
        <w:trPr>
          <w:trHeight w:val="347"/>
        </w:trPr>
        <w:tc>
          <w:tcPr>
            <w:tcW w:w="2526" w:type="dxa"/>
          </w:tcPr>
          <w:p w:rsidR="00297D30" w:rsidRPr="00944064" w:rsidRDefault="00297D30" w:rsidP="00DD470D">
            <w:pPr>
              <w:tabs>
                <w:tab w:val="left" w:pos="3994"/>
              </w:tabs>
              <w:rPr>
                <w:rFonts w:ascii="Trebuchet MS" w:hAnsi="Trebuchet MS"/>
              </w:rPr>
            </w:pPr>
            <w:r>
              <w:rPr>
                <w:rFonts w:ascii="Trebuchet MS" w:hAnsi="Trebuchet MS"/>
              </w:rPr>
              <w:t>6.</w:t>
            </w:r>
          </w:p>
        </w:tc>
        <w:tc>
          <w:tcPr>
            <w:tcW w:w="2175" w:type="dxa"/>
          </w:tcPr>
          <w:p w:rsidR="00297D30" w:rsidRPr="00944064" w:rsidRDefault="00297D30" w:rsidP="00DD470D">
            <w:pPr>
              <w:tabs>
                <w:tab w:val="left" w:pos="3994"/>
              </w:tabs>
              <w:rPr>
                <w:rFonts w:ascii="Trebuchet MS" w:hAnsi="Trebuchet MS"/>
              </w:rPr>
            </w:pPr>
          </w:p>
        </w:tc>
        <w:tc>
          <w:tcPr>
            <w:tcW w:w="2758" w:type="dxa"/>
          </w:tcPr>
          <w:p w:rsidR="00297D30" w:rsidRPr="00944064" w:rsidRDefault="00297D30" w:rsidP="00DD470D">
            <w:pPr>
              <w:tabs>
                <w:tab w:val="left" w:pos="3994"/>
              </w:tabs>
              <w:rPr>
                <w:rFonts w:ascii="Trebuchet MS" w:hAnsi="Trebuchet MS"/>
              </w:rPr>
            </w:pPr>
          </w:p>
        </w:tc>
      </w:tr>
    </w:tbl>
    <w:p w:rsidR="00A857B0" w:rsidRDefault="00A857B0" w:rsidP="00A857B0">
      <w:pPr>
        <w:ind w:firstLine="720"/>
        <w:jc w:val="both"/>
        <w:rPr>
          <w:rFonts w:ascii="Trebuchet MS" w:eastAsia="Times New Roman" w:hAnsi="Trebuchet MS"/>
          <w:bCs/>
        </w:rPr>
      </w:pPr>
    </w:p>
    <w:p w:rsidR="00A857B0" w:rsidRDefault="00A857B0" w:rsidP="00A857B0">
      <w:pPr>
        <w:ind w:firstLine="720"/>
        <w:jc w:val="both"/>
        <w:rPr>
          <w:rFonts w:ascii="Trebuchet MS" w:eastAsia="Times New Roman" w:hAnsi="Trebuchet MS"/>
          <w:b/>
          <w:bCs/>
          <w:i/>
        </w:rPr>
      </w:pPr>
      <w:r w:rsidRPr="003F4C51">
        <w:rPr>
          <w:rFonts w:ascii="Trebuchet MS" w:eastAsia="Times New Roman" w:hAnsi="Trebuchet MS"/>
          <w:bCs/>
        </w:rPr>
        <w:t>În acest context, în temeiul dispozițiilor art.30 alin.(3) lit. c) din Anexa nr.8 la</w:t>
      </w:r>
      <w:r w:rsidRPr="003F4C51">
        <w:rPr>
          <w:rFonts w:ascii="Trebuchet MS" w:hAnsi="Trebuchet MS"/>
        </w:rPr>
        <w:t xml:space="preserve"> Ordonanţa de urgenţă a Guvernului nr. 57/2019</w:t>
      </w:r>
      <w:r w:rsidRPr="003F4C51">
        <w:rPr>
          <w:rFonts w:ascii="Trebuchet MS" w:eastAsia="Times New Roman" w:hAnsi="Trebuchet MS"/>
          <w:bCs/>
        </w:rPr>
        <w:t>, cu modificările și completările ulterioare, vă rugăm să aprobați</w:t>
      </w:r>
      <w:r w:rsidRPr="003F4C51">
        <w:rPr>
          <w:rFonts w:ascii="Trebuchet MS" w:hAnsi="Trebuchet MS"/>
        </w:rPr>
        <w:t xml:space="preserve"> stabilirea pentru fiecare post aferent unei funcţii publice a competenţelor generale şi a competenţelor specifice identificate</w:t>
      </w:r>
      <w:r w:rsidRPr="003F4C51">
        <w:rPr>
          <w:rFonts w:ascii="Trebuchet MS" w:eastAsia="Times New Roman" w:hAnsi="Trebuchet MS"/>
          <w:bCs/>
        </w:rPr>
        <w:t>, în scopul avizării acestora de către Agenția Națională a Funcționarilor Publici.</w:t>
      </w:r>
      <w:r w:rsidRPr="003F4C51">
        <w:rPr>
          <w:rFonts w:ascii="Trebuchet MS" w:eastAsia="Times New Roman" w:hAnsi="Trebuchet MS"/>
          <w:b/>
          <w:bCs/>
          <w:i/>
        </w:rPr>
        <w:t xml:space="preserve"> </w:t>
      </w:r>
    </w:p>
    <w:p w:rsidR="00EF1471" w:rsidRDefault="00EF1471" w:rsidP="00EF1471">
      <w:pPr>
        <w:jc w:val="both"/>
        <w:rPr>
          <w:rFonts w:ascii="Trebuchet MS" w:hAnsi="Trebuchet MS"/>
        </w:rPr>
      </w:pPr>
    </w:p>
    <w:p w:rsidR="009D2489" w:rsidRDefault="00C72ABC" w:rsidP="00B017DB">
      <w:pPr>
        <w:tabs>
          <w:tab w:val="left" w:pos="3043"/>
        </w:tabs>
        <w:rPr>
          <w:rFonts w:ascii="Trebuchet MS" w:hAnsi="Trebuchet MS"/>
        </w:rPr>
      </w:pPr>
      <w:r w:rsidRPr="00C72ABC">
        <w:rPr>
          <w:rFonts w:ascii="Trebuchet MS" w:hAnsi="Trebuchet MS"/>
        </w:rPr>
        <w:t>Grup de lucru</w:t>
      </w:r>
      <w:r w:rsidRPr="00C72ABC">
        <w:rPr>
          <w:rFonts w:ascii="Trebuchet MS" w:hAnsi="Trebuchet MS"/>
          <w:vertAlign w:val="superscript"/>
        </w:rPr>
        <w:footnoteReference w:id="12"/>
      </w:r>
      <w:r w:rsidRPr="00C72ABC">
        <w:rPr>
          <w:rFonts w:ascii="Trebuchet MS" w:hAnsi="Trebuchet MS"/>
        </w:rPr>
        <w:t>:</w:t>
      </w:r>
    </w:p>
    <w:p w:rsidR="009D2489" w:rsidRPr="00B017DB" w:rsidRDefault="009D2489" w:rsidP="009D2489">
      <w:pPr>
        <w:spacing w:after="160"/>
        <w:ind w:left="284"/>
        <w:jc w:val="right"/>
        <w:rPr>
          <w:rFonts w:ascii="Trebuchet MS" w:hAnsi="Trebuchet MS" w:cstheme="minorHAnsi"/>
          <w:b/>
        </w:rPr>
      </w:pPr>
      <w:r w:rsidRPr="00B017DB">
        <w:rPr>
          <w:rFonts w:ascii="Trebuchet MS" w:hAnsi="Trebuchet MS" w:cstheme="minorHAnsi"/>
          <w:b/>
        </w:rPr>
        <w:lastRenderedPageBreak/>
        <w:t>SE TRANSMITE ANFP!</w:t>
      </w:r>
    </w:p>
    <w:p w:rsidR="009D2489" w:rsidRPr="00B017DB" w:rsidRDefault="009D2489" w:rsidP="009D2489">
      <w:pPr>
        <w:tabs>
          <w:tab w:val="left" w:pos="3994"/>
        </w:tabs>
        <w:rPr>
          <w:rFonts w:ascii="Trebuchet MS" w:hAnsi="Trebuchet MS"/>
          <w:b/>
          <w:color w:val="4F81BD" w:themeColor="accent1"/>
        </w:rPr>
      </w:pPr>
    </w:p>
    <w:p w:rsidR="009D2489" w:rsidRPr="00B017DB" w:rsidRDefault="009D2489" w:rsidP="00B017DB">
      <w:pPr>
        <w:tabs>
          <w:tab w:val="left" w:pos="3994"/>
        </w:tabs>
        <w:jc w:val="both"/>
        <w:rPr>
          <w:b/>
        </w:rPr>
      </w:pPr>
      <w:r w:rsidRPr="00B017DB">
        <w:rPr>
          <w:rFonts w:ascii="Trebuchet MS" w:hAnsi="Trebuchet MS"/>
          <w:b/>
          <w:color w:val="4F81BD" w:themeColor="accent1"/>
        </w:rPr>
        <w:t xml:space="preserve">Model al cererii de avizare a competențelor specifice identificate pentru autoritățile și instituțiile publice </w:t>
      </w:r>
      <w:r w:rsidR="001742FE">
        <w:rPr>
          <w:rFonts w:ascii="Trebuchet MS" w:hAnsi="Trebuchet MS"/>
          <w:b/>
          <w:color w:val="4F81BD" w:themeColor="accent1"/>
        </w:rPr>
        <w:t xml:space="preserve">în cadrul cărora sunt stabilite funcțiile publice prevăzute la art. 385 din </w:t>
      </w:r>
      <w:r w:rsidR="001742FE" w:rsidRPr="001742FE">
        <w:rPr>
          <w:rFonts w:ascii="Trebuchet MS" w:hAnsi="Trebuchet MS"/>
          <w:b/>
          <w:color w:val="4F81BD" w:themeColor="accent1"/>
        </w:rPr>
        <w:t>Ordonanţa de urgenţă a Guvernului nr.57/2019, cu modificările și completările ulterioare</w:t>
      </w:r>
      <w:r w:rsidR="00B93EA2">
        <w:rPr>
          <w:rStyle w:val="FootnoteReference"/>
          <w:rFonts w:ascii="Trebuchet MS" w:hAnsi="Trebuchet MS"/>
          <w:b/>
          <w:color w:val="4F81BD" w:themeColor="accent1"/>
        </w:rPr>
        <w:footnoteReference w:id="13"/>
      </w:r>
    </w:p>
    <w:p w:rsidR="009D2489" w:rsidRPr="00B017DB" w:rsidRDefault="009D2489" w:rsidP="009D2489">
      <w:pPr>
        <w:tabs>
          <w:tab w:val="left" w:pos="488"/>
          <w:tab w:val="left" w:pos="2492"/>
          <w:tab w:val="center" w:pos="4536"/>
          <w:tab w:val="right" w:pos="9072"/>
          <w:tab w:val="left" w:pos="9356"/>
        </w:tabs>
        <w:jc w:val="both"/>
        <w:rPr>
          <w:rFonts w:ascii="Trebuchet MS" w:hAnsi="Trebuchet MS"/>
          <w:sz w:val="18"/>
          <w:szCs w:val="18"/>
        </w:rPr>
      </w:pPr>
      <w:r w:rsidRPr="00B017DB">
        <w:rPr>
          <w:rFonts w:ascii="Trebuchet MS" w:hAnsi="Trebuchet MS"/>
        </w:rPr>
        <w:tab/>
      </w:r>
      <w:r w:rsidRPr="00B017DB">
        <w:rPr>
          <w:rFonts w:ascii="Trebuchet MS" w:hAnsi="Trebuchet MS"/>
        </w:rPr>
        <w:tab/>
      </w:r>
    </w:p>
    <w:p w:rsidR="009D2489" w:rsidRPr="00B017DB" w:rsidRDefault="009D2489" w:rsidP="009D2489">
      <w:pPr>
        <w:tabs>
          <w:tab w:val="left" w:pos="488"/>
          <w:tab w:val="left" w:pos="2492"/>
          <w:tab w:val="center" w:pos="4536"/>
          <w:tab w:val="right" w:pos="9072"/>
          <w:tab w:val="left" w:pos="9356"/>
        </w:tabs>
        <w:jc w:val="both"/>
        <w:rPr>
          <w:rFonts w:ascii="Trebuchet MS" w:hAnsi="Trebuchet MS"/>
          <w:sz w:val="18"/>
          <w:szCs w:val="18"/>
        </w:rPr>
      </w:pPr>
    </w:p>
    <w:p w:rsidR="009D2489" w:rsidRPr="00B017DB" w:rsidRDefault="009D2489" w:rsidP="009D2489">
      <w:pPr>
        <w:tabs>
          <w:tab w:val="center" w:pos="4536"/>
          <w:tab w:val="right" w:pos="9072"/>
        </w:tabs>
        <w:jc w:val="both"/>
        <w:rPr>
          <w:rFonts w:ascii="Trebuchet MS" w:hAnsi="Trebuchet MS"/>
          <w:b/>
        </w:rPr>
      </w:pPr>
      <w:r w:rsidRPr="00B017DB">
        <w:rPr>
          <w:rFonts w:ascii="Trebuchet MS" w:hAnsi="Trebuchet MS"/>
          <w:b/>
        </w:rPr>
        <w:t>AGENȚIA NAȚIONALĂ A FUNCȚIONARILOR PUBLICI</w:t>
      </w:r>
    </w:p>
    <w:p w:rsidR="009D2489" w:rsidRPr="00B017DB" w:rsidRDefault="009D2489" w:rsidP="009D2489">
      <w:pPr>
        <w:tabs>
          <w:tab w:val="center" w:pos="4536"/>
          <w:tab w:val="right" w:pos="9072"/>
        </w:tabs>
        <w:jc w:val="both"/>
        <w:rPr>
          <w:rFonts w:ascii="Trebuchet MS" w:hAnsi="Trebuchet MS"/>
          <w:b/>
        </w:rPr>
      </w:pPr>
      <w:r w:rsidRPr="00B017DB">
        <w:rPr>
          <w:rFonts w:ascii="Trebuchet MS" w:hAnsi="Trebuchet MS"/>
          <w:b/>
        </w:rPr>
        <w:t>DOAMNEI/DOMNULUI PREȘEDINTE</w:t>
      </w:r>
    </w:p>
    <w:p w:rsidR="009D2489" w:rsidRPr="00B017DB" w:rsidRDefault="009D2489" w:rsidP="009D2489">
      <w:pPr>
        <w:tabs>
          <w:tab w:val="center" w:pos="4536"/>
          <w:tab w:val="right" w:pos="9072"/>
        </w:tabs>
        <w:jc w:val="both"/>
        <w:rPr>
          <w:rFonts w:ascii="Trebuchet MS" w:hAnsi="Trebuchet MS"/>
        </w:rPr>
      </w:pPr>
    </w:p>
    <w:p w:rsidR="009D2489" w:rsidRPr="00B017DB" w:rsidRDefault="009D2489" w:rsidP="009D2489">
      <w:pPr>
        <w:tabs>
          <w:tab w:val="center" w:pos="4536"/>
          <w:tab w:val="right" w:pos="9072"/>
        </w:tabs>
        <w:ind w:firstLine="567"/>
        <w:jc w:val="both"/>
        <w:rPr>
          <w:rFonts w:ascii="Trebuchet MS" w:hAnsi="Trebuchet MS"/>
        </w:rPr>
      </w:pPr>
      <w:r w:rsidRPr="00B017DB">
        <w:rPr>
          <w:rFonts w:ascii="Trebuchet MS" w:hAnsi="Trebuchet MS"/>
        </w:rPr>
        <w:t>Având în vedere dispozițiile art. 30 alin. (1), (3) și (4) din anexa nr.8 la Ordonanţa de urgenţă a Guvernului nr.57/2019, cu modificările și completările ulterioare, vă solicităm avizul privind stabilirea competențelor specifice pentru funcțiile publice din cadrul ... (se va completa denumirea autorității sau instituției publice pentru care se solicită avizul).</w:t>
      </w:r>
    </w:p>
    <w:p w:rsidR="009D2489" w:rsidRPr="00B017DB" w:rsidRDefault="009D2489" w:rsidP="009D2489">
      <w:pPr>
        <w:ind w:firstLine="567"/>
        <w:jc w:val="both"/>
        <w:rPr>
          <w:rFonts w:ascii="Trebuchet MS" w:hAnsi="Trebuchet MS"/>
        </w:rPr>
      </w:pPr>
      <w:r w:rsidRPr="00B017DB">
        <w:rPr>
          <w:rFonts w:ascii="Trebuchet MS" w:hAnsi="Trebuchet MS"/>
        </w:rPr>
        <w:t>În vederea avizării competențelor specifice propuse, anexăm prezentei următoarele documente:</w:t>
      </w:r>
    </w:p>
    <w:p w:rsidR="009D2489" w:rsidRPr="00B017DB" w:rsidRDefault="009D2489" w:rsidP="009D2489">
      <w:pPr>
        <w:ind w:firstLine="567"/>
        <w:jc w:val="both"/>
        <w:rPr>
          <w:rFonts w:ascii="Trebuchet MS" w:hAnsi="Trebuchet MS"/>
        </w:rPr>
      </w:pPr>
      <w:r w:rsidRPr="00B017DB">
        <w:rPr>
          <w:rFonts w:ascii="Trebuchet MS" w:hAnsi="Trebuchet MS"/>
        </w:rPr>
        <w:t>-</w:t>
      </w:r>
      <w:r w:rsidR="009C4BBD" w:rsidRPr="00B017DB">
        <w:rPr>
          <w:rFonts w:ascii="Trebuchet MS" w:hAnsi="Trebuchet MS"/>
        </w:rPr>
        <w:t xml:space="preserve"> </w:t>
      </w:r>
      <w:r w:rsidRPr="00B017DB">
        <w:rPr>
          <w:rFonts w:ascii="Trebuchet MS" w:hAnsi="Trebuchet MS"/>
        </w:rPr>
        <w:t>Raportul de analiză a posturilor, având anexate formularele descriptive ale competențelor specifice;</w:t>
      </w:r>
    </w:p>
    <w:p w:rsidR="009D2489" w:rsidRPr="00B017DB" w:rsidRDefault="009D2489" w:rsidP="009D2489">
      <w:pPr>
        <w:ind w:firstLine="567"/>
        <w:jc w:val="both"/>
        <w:rPr>
          <w:rFonts w:ascii="Trebuchet MS" w:hAnsi="Trebuchet MS"/>
        </w:rPr>
      </w:pPr>
      <w:r w:rsidRPr="00B017DB">
        <w:rPr>
          <w:rFonts w:ascii="Trebuchet MS" w:hAnsi="Trebuchet MS"/>
        </w:rPr>
        <w:t>-</w:t>
      </w:r>
      <w:r w:rsidR="009C4BBD" w:rsidRPr="00B017DB">
        <w:rPr>
          <w:rFonts w:ascii="Trebuchet MS" w:hAnsi="Trebuchet MS"/>
        </w:rPr>
        <w:t xml:space="preserve"> </w:t>
      </w:r>
      <w:r w:rsidRPr="00B017DB">
        <w:rPr>
          <w:rFonts w:ascii="Trebuchet MS" w:hAnsi="Trebuchet MS"/>
        </w:rPr>
        <w:t>D</w:t>
      </w:r>
      <w:r w:rsidR="009C4BBD" w:rsidRPr="00B017DB">
        <w:rPr>
          <w:rFonts w:ascii="Trebuchet MS" w:hAnsi="Trebuchet MS"/>
        </w:rPr>
        <w:t>ocumentul prin care</w:t>
      </w:r>
      <w:r w:rsidRPr="00B017DB">
        <w:rPr>
          <w:rFonts w:ascii="Trebuchet MS" w:hAnsi="Trebuchet MS"/>
        </w:rPr>
        <w:t>…</w:t>
      </w:r>
      <w:r w:rsidR="009C4BBD" w:rsidRPr="00B017DB">
        <w:rPr>
          <w:rFonts w:ascii="Trebuchet MS" w:hAnsi="Trebuchet MS"/>
        </w:rPr>
        <w:t xml:space="preserve"> </w:t>
      </w:r>
      <w:r w:rsidRPr="00B017DB">
        <w:rPr>
          <w:rFonts w:ascii="Trebuchet MS" w:hAnsi="Trebuchet MS"/>
        </w:rPr>
        <w:t>(se va completa cu funcția conducătorului autorităţii sau instituţiei publice) a aprobat stabilirea pentru fiecare post aferent unei funcţii publice a competenţelor generale şi a competenţelor specifice identificate.</w:t>
      </w:r>
    </w:p>
    <w:p w:rsidR="009D2489" w:rsidRDefault="009D2489" w:rsidP="009D2489">
      <w:pPr>
        <w:pStyle w:val="ListParagraph"/>
        <w:tabs>
          <w:tab w:val="center" w:pos="4536"/>
          <w:tab w:val="left" w:pos="5355"/>
          <w:tab w:val="right" w:pos="9072"/>
        </w:tabs>
        <w:jc w:val="both"/>
        <w:rPr>
          <w:rFonts w:ascii="Trebuchet MS" w:hAnsi="Trebuchet MS"/>
        </w:rPr>
      </w:pPr>
    </w:p>
    <w:p w:rsidR="009D2489" w:rsidRPr="00B017DB" w:rsidRDefault="009D2489" w:rsidP="009D2489">
      <w:pPr>
        <w:pStyle w:val="ListParagraph"/>
        <w:tabs>
          <w:tab w:val="center" w:pos="4536"/>
          <w:tab w:val="left" w:pos="5355"/>
          <w:tab w:val="right" w:pos="9072"/>
        </w:tabs>
        <w:jc w:val="both"/>
        <w:rPr>
          <w:rFonts w:ascii="Trebuchet MS" w:hAnsi="Trebuchet MS"/>
        </w:rPr>
      </w:pPr>
      <w:r w:rsidRPr="00B017DB">
        <w:rPr>
          <w:rFonts w:ascii="Trebuchet MS" w:hAnsi="Trebuchet MS"/>
        </w:rPr>
        <w:t>Cu stimă,</w:t>
      </w:r>
    </w:p>
    <w:p w:rsidR="009D2489" w:rsidRPr="00B017DB" w:rsidRDefault="009D2489" w:rsidP="009D2489">
      <w:pPr>
        <w:tabs>
          <w:tab w:val="center" w:pos="4536"/>
          <w:tab w:val="left" w:pos="5355"/>
          <w:tab w:val="right" w:pos="9072"/>
        </w:tabs>
        <w:jc w:val="both"/>
        <w:rPr>
          <w:rFonts w:ascii="Trebuchet MS" w:hAnsi="Trebuchet MS"/>
        </w:rPr>
      </w:pPr>
    </w:p>
    <w:p w:rsidR="009D2489" w:rsidRPr="00B017DB" w:rsidRDefault="009D2489" w:rsidP="009D2489">
      <w:pPr>
        <w:shd w:val="clear" w:color="auto" w:fill="FFFFFF" w:themeFill="background1"/>
        <w:tabs>
          <w:tab w:val="center" w:pos="567"/>
        </w:tabs>
        <w:spacing w:line="276" w:lineRule="auto"/>
        <w:jc w:val="center"/>
        <w:rPr>
          <w:rFonts w:ascii="Trebuchet MS" w:hAnsi="Trebuchet MS"/>
          <w:b/>
        </w:rPr>
      </w:pPr>
      <w:r w:rsidRPr="00B017DB">
        <w:rPr>
          <w:rFonts w:ascii="Trebuchet MS" w:hAnsi="Trebuchet MS"/>
          <w:b/>
        </w:rPr>
        <w:t xml:space="preserve">NUME, PRENUME ȘI FUNCȚIA CONDUCĂTORULUI </w:t>
      </w:r>
    </w:p>
    <w:p w:rsidR="009D2489" w:rsidRPr="00B017DB" w:rsidRDefault="009D2489" w:rsidP="009D2489">
      <w:pPr>
        <w:shd w:val="clear" w:color="auto" w:fill="FFFFFF" w:themeFill="background1"/>
        <w:tabs>
          <w:tab w:val="center" w:pos="567"/>
        </w:tabs>
        <w:spacing w:line="276" w:lineRule="auto"/>
        <w:jc w:val="center"/>
        <w:rPr>
          <w:rFonts w:ascii="Trebuchet MS" w:hAnsi="Trebuchet MS"/>
          <w:b/>
        </w:rPr>
      </w:pPr>
      <w:r w:rsidRPr="00B017DB">
        <w:rPr>
          <w:rFonts w:ascii="Trebuchet MS" w:hAnsi="Trebuchet MS"/>
          <w:b/>
        </w:rPr>
        <w:t>AUTORITĂȚII/INSTITUȚIEI PUBLICE</w:t>
      </w:r>
    </w:p>
    <w:p w:rsidR="00FE4F06" w:rsidRPr="00B017DB" w:rsidRDefault="009D2489" w:rsidP="00924744">
      <w:pPr>
        <w:shd w:val="clear" w:color="auto" w:fill="FFFFFF" w:themeFill="background1"/>
        <w:tabs>
          <w:tab w:val="center" w:pos="567"/>
        </w:tabs>
        <w:spacing w:line="276" w:lineRule="auto"/>
        <w:jc w:val="center"/>
      </w:pPr>
      <w:r w:rsidRPr="00B017DB">
        <w:rPr>
          <w:rFonts w:ascii="Trebuchet MS" w:hAnsi="Trebuchet MS"/>
          <w:b/>
        </w:rPr>
        <w:t>SEMNĂTURA</w:t>
      </w:r>
    </w:p>
    <w:sectPr w:rsidR="00FE4F06" w:rsidRPr="00B017DB" w:rsidSect="006529D9">
      <w:pgSz w:w="11907" w:h="16839" w:code="9"/>
      <w:pgMar w:top="1077" w:right="709" w:bottom="1276" w:left="992" w:header="284" w:footer="12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A77DA" w16cex:dateUtc="2023-01-12T10:13:00Z"/>
  <w16cex:commentExtensible w16cex:durableId="276A7B4A" w16cex:dateUtc="2023-01-12T10:27:00Z"/>
  <w16cex:commentExtensible w16cex:durableId="276A8CCE" w16cex:dateUtc="2023-01-12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D26112" w16cid:durableId="276A77DA"/>
  <w16cid:commentId w16cid:paraId="4A1CC333" w16cid:durableId="276A7B4A"/>
  <w16cid:commentId w16cid:paraId="595B3CC5" w16cid:durableId="276A8C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BE1" w:rsidRDefault="00E47BE1">
      <w:r>
        <w:separator/>
      </w:r>
    </w:p>
  </w:endnote>
  <w:endnote w:type="continuationSeparator" w:id="0">
    <w:p w:rsidR="00E47BE1" w:rsidRDefault="00E4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84" w:rsidRDefault="00673884" w:rsidP="00801FE0">
    <w:pPr>
      <w:tabs>
        <w:tab w:val="center" w:pos="4536"/>
        <w:tab w:val="right" w:pos="9072"/>
      </w:tabs>
      <w:rPr>
        <w:rFonts w:ascii="Trebuchet MS" w:hAnsi="Trebuchet MS" w:cs="Arial"/>
        <w:i/>
        <w:sz w:val="14"/>
        <w:szCs w:val="14"/>
      </w:rPr>
    </w:pPr>
  </w:p>
  <w:p w:rsidR="00673884" w:rsidRPr="00C43C17" w:rsidRDefault="00673884"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CA2129">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CA2129">
      <w:rPr>
        <w:rFonts w:ascii="Trebuchet MS" w:hAnsi="Trebuchet MS"/>
        <w:b/>
        <w:bCs/>
        <w:noProof/>
        <w:sz w:val="20"/>
        <w:szCs w:val="20"/>
      </w:rPr>
      <w:t>21</w:t>
    </w:r>
    <w:r w:rsidRPr="00C43C17">
      <w:rPr>
        <w:rFonts w:ascii="Trebuchet MS" w:hAnsi="Trebuchet MS"/>
        <w:b/>
        <w:bCs/>
        <w:sz w:val="20"/>
        <w:szCs w:val="20"/>
      </w:rPr>
      <w:fldChar w:fldCharType="end"/>
    </w:r>
  </w:p>
  <w:p w:rsidR="00673884" w:rsidRDefault="00673884" w:rsidP="003F34F8">
    <w:pPr>
      <w:tabs>
        <w:tab w:val="left" w:pos="4536"/>
      </w:tabs>
      <w:rPr>
        <w:rFonts w:ascii="Trebuchet MS" w:hAnsi="Trebuchet MS" w:cs="Arial"/>
        <w:i/>
        <w:sz w:val="14"/>
        <w:szCs w:val="14"/>
      </w:rPr>
    </w:pPr>
  </w:p>
  <w:p w:rsidR="00673884" w:rsidRPr="00E46CF1" w:rsidRDefault="00673884"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84" w:rsidRPr="00801FE0" w:rsidRDefault="00673884">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CA2129">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CA2129">
      <w:rPr>
        <w:rFonts w:ascii="Trebuchet MS" w:hAnsi="Trebuchet MS"/>
        <w:b/>
        <w:bCs/>
        <w:noProof/>
        <w:sz w:val="20"/>
        <w:szCs w:val="20"/>
      </w:rPr>
      <w:t>21</w:t>
    </w:r>
    <w:r w:rsidRPr="00801FE0">
      <w:rPr>
        <w:rFonts w:ascii="Trebuchet MS" w:hAnsi="Trebuchet MS"/>
        <w:b/>
        <w:bCs/>
        <w:sz w:val="20"/>
        <w:szCs w:val="20"/>
      </w:rPr>
      <w:fldChar w:fldCharType="end"/>
    </w:r>
  </w:p>
  <w:p w:rsidR="00673884" w:rsidRDefault="00673884" w:rsidP="00801FE0">
    <w:pPr>
      <w:tabs>
        <w:tab w:val="center" w:pos="4536"/>
        <w:tab w:val="right" w:pos="9072"/>
      </w:tabs>
      <w:rPr>
        <w:rFonts w:ascii="Trebuchet MS" w:hAnsi="Trebuchet MS" w:cs="Arial"/>
        <w:i/>
        <w:sz w:val="14"/>
        <w:szCs w:val="14"/>
      </w:rPr>
    </w:pPr>
  </w:p>
  <w:p w:rsidR="00673884" w:rsidRPr="00801FE0" w:rsidRDefault="00673884"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BE1" w:rsidRDefault="00E47BE1">
      <w:r>
        <w:separator/>
      </w:r>
    </w:p>
  </w:footnote>
  <w:footnote w:type="continuationSeparator" w:id="0">
    <w:p w:rsidR="00E47BE1" w:rsidRDefault="00E47BE1">
      <w:r>
        <w:continuationSeparator/>
      </w:r>
    </w:p>
  </w:footnote>
  <w:footnote w:id="1">
    <w:p w:rsidR="005F78CE" w:rsidRPr="00B017DB" w:rsidRDefault="005F78CE">
      <w:pPr>
        <w:pStyle w:val="FootnoteText"/>
        <w:rPr>
          <w:lang w:val="ro-RO"/>
        </w:rPr>
      </w:pPr>
      <w:r>
        <w:rPr>
          <w:rStyle w:val="FootnoteReference"/>
        </w:rPr>
        <w:footnoteRef/>
      </w:r>
      <w:r>
        <w:t xml:space="preserve"> </w:t>
      </w:r>
      <w:r w:rsidR="005F75DF">
        <w:rPr>
          <w:rFonts w:ascii="Trebuchet MS" w:hAnsi="Trebuchet MS"/>
          <w:lang w:val="ro-RO"/>
        </w:rPr>
        <w:t>Se utilizează</w:t>
      </w:r>
      <w:r w:rsidR="00617D62" w:rsidRPr="00B017DB">
        <w:rPr>
          <w:rFonts w:ascii="Trebuchet MS" w:hAnsi="Trebuchet MS"/>
          <w:lang w:val="ro-RO"/>
        </w:rPr>
        <w:t xml:space="preserve"> în condițiile prevăzute la art. XVIII alin. (6) din Legea nr. 296/2023, la art. LXIX din Ordonanța de urgență a Guvernului nr. 115/2023 și la art. X din  Ordonanța de urgență a Guvernului nr. 127/2023.</w:t>
      </w:r>
      <w:r w:rsidR="00617D62">
        <w:rPr>
          <w:lang w:val="ro-RO"/>
        </w:rPr>
        <w:t xml:space="preserve"> </w:t>
      </w:r>
    </w:p>
  </w:footnote>
  <w:footnote w:id="2">
    <w:p w:rsidR="00673884" w:rsidRPr="00842831" w:rsidRDefault="00673884">
      <w:pPr>
        <w:pStyle w:val="FootnoteText"/>
        <w:rPr>
          <w:lang w:val="ro-RO"/>
        </w:rPr>
      </w:pPr>
      <w:r w:rsidRPr="00F3719E">
        <w:rPr>
          <w:rStyle w:val="FootnoteReference"/>
          <w:rFonts w:ascii="Trebuchet MS" w:hAnsi="Trebuchet MS"/>
          <w:sz w:val="24"/>
          <w:szCs w:val="24"/>
        </w:rPr>
        <w:footnoteRef/>
      </w:r>
      <w:r w:rsidRPr="00F3719E">
        <w:rPr>
          <w:rFonts w:ascii="Trebuchet MS" w:hAnsi="Trebuchet MS"/>
          <w:sz w:val="24"/>
          <w:szCs w:val="24"/>
        </w:rPr>
        <w:t xml:space="preserve"> </w:t>
      </w:r>
      <w:r w:rsidRPr="00F3719E">
        <w:rPr>
          <w:rFonts w:ascii="Trebuchet MS" w:hAnsi="Trebuchet MS"/>
          <w:sz w:val="24"/>
          <w:szCs w:val="24"/>
          <w:lang w:val="ro-RO"/>
        </w:rPr>
        <w:t>Se va identifica limba străină necesară îndeplinirii atribuțiilor funcției publice analizate</w:t>
      </w:r>
      <w:r>
        <w:rPr>
          <w:lang w:val="ro-RO"/>
        </w:rPr>
        <w:t>.</w:t>
      </w:r>
    </w:p>
  </w:footnote>
  <w:footnote w:id="3">
    <w:p w:rsidR="00673884" w:rsidRPr="00B017DB" w:rsidRDefault="00673884">
      <w:pPr>
        <w:pStyle w:val="FootnoteText"/>
        <w:rPr>
          <w:rFonts w:ascii="Trebuchet MS" w:hAnsi="Trebuchet MS"/>
          <w:lang w:val="ro-RO"/>
        </w:rPr>
      </w:pPr>
      <w:r w:rsidRPr="007D2062">
        <w:rPr>
          <w:rStyle w:val="FootnoteReference"/>
          <w:rFonts w:ascii="Trebuchet MS" w:hAnsi="Trebuchet MS"/>
          <w:sz w:val="24"/>
          <w:szCs w:val="24"/>
        </w:rPr>
        <w:footnoteRef/>
      </w:r>
      <w:r w:rsidRPr="007D2062">
        <w:rPr>
          <w:rFonts w:ascii="Trebuchet MS" w:hAnsi="Trebuchet MS"/>
          <w:sz w:val="24"/>
          <w:szCs w:val="24"/>
        </w:rPr>
        <w:t xml:space="preserve"> </w:t>
      </w:r>
      <w:r w:rsidRPr="00B017DB">
        <w:rPr>
          <w:rFonts w:ascii="Trebuchet MS" w:hAnsi="Trebuchet MS"/>
          <w:lang w:val="ro-RO"/>
        </w:rPr>
        <w:t>Formularul descriptiv al competenței specifice se completează pentru fiecare competență specifică identificată pentru o funcție publică.</w:t>
      </w:r>
    </w:p>
  </w:footnote>
  <w:footnote w:id="4">
    <w:p w:rsidR="00673884" w:rsidRPr="00B017DB" w:rsidRDefault="00673884" w:rsidP="00EF33B6">
      <w:pPr>
        <w:pStyle w:val="FootnoteText"/>
        <w:jc w:val="both"/>
        <w:rPr>
          <w:rFonts w:ascii="Trebuchet MS" w:hAnsi="Trebuchet MS"/>
          <w:lang w:val="ro-RO"/>
        </w:rPr>
      </w:pPr>
      <w:r w:rsidRPr="00B017DB">
        <w:rPr>
          <w:rStyle w:val="FootnoteReference"/>
          <w:rFonts w:ascii="Trebuchet MS" w:hAnsi="Trebuchet MS"/>
        </w:rPr>
        <w:footnoteRef/>
      </w:r>
      <w:r w:rsidRPr="00B017DB">
        <w:rPr>
          <w:rFonts w:ascii="Trebuchet MS" w:hAnsi="Trebuchet MS"/>
        </w:rPr>
        <w:t xml:space="preserve"> Este necesară identificarea a cel puțin unei competențe specifice</w:t>
      </w:r>
      <w:r w:rsidRPr="00B017DB">
        <w:rPr>
          <w:rFonts w:ascii="Trebuchet MS" w:hAnsi="Trebuchet MS"/>
          <w:lang w:val="ro-RO"/>
        </w:rPr>
        <w:t xml:space="preserve"> pentru fiecare post aferent unei funcții publice</w:t>
      </w:r>
      <w:r w:rsidRPr="00B017DB">
        <w:rPr>
          <w:rFonts w:ascii="Trebuchet MS" w:hAnsi="Trebuchet MS"/>
        </w:rPr>
        <w:t>!</w:t>
      </w:r>
      <w:r w:rsidRPr="00B017DB">
        <w:rPr>
          <w:rFonts w:ascii="Trebuchet MS" w:hAnsi="Trebuchet MS"/>
          <w:lang w:val="ro-RO"/>
        </w:rPr>
        <w:t xml:space="preserve"> </w:t>
      </w:r>
    </w:p>
  </w:footnote>
  <w:footnote w:id="5">
    <w:p w:rsidR="00673884" w:rsidRPr="00B017DB" w:rsidRDefault="00673884" w:rsidP="00B017DB">
      <w:pPr>
        <w:pStyle w:val="FootnoteText"/>
        <w:jc w:val="both"/>
        <w:rPr>
          <w:rFonts w:ascii="Trebuchet MS" w:hAnsi="Trebuchet MS"/>
          <w:lang w:val="ro-RO"/>
        </w:rPr>
      </w:pPr>
      <w:r w:rsidRPr="00B017DB">
        <w:rPr>
          <w:rStyle w:val="FootnoteReference"/>
          <w:rFonts w:ascii="Trebuchet MS" w:hAnsi="Trebuchet MS"/>
        </w:rPr>
        <w:footnoteRef/>
      </w:r>
      <w:r w:rsidRPr="00B017DB">
        <w:rPr>
          <w:rFonts w:ascii="Trebuchet MS" w:hAnsi="Trebuchet MS"/>
        </w:rPr>
        <w:t xml:space="preserve"> </w:t>
      </w:r>
      <w:r w:rsidRPr="00B017DB">
        <w:rPr>
          <w:rFonts w:ascii="Trebuchet MS" w:hAnsi="Trebuchet MS"/>
          <w:lang w:val="ro-RO"/>
        </w:rPr>
        <w:t>Se completează pentru competența specifică identificată dar se aplică pentru funcțiile publice vacante, respectiv în situația vacantării postului.</w:t>
      </w:r>
      <w:r w:rsidR="00D74B99" w:rsidRPr="00B017DB">
        <w:rPr>
          <w:rFonts w:ascii="Trebuchet MS" w:hAnsi="Trebuchet MS"/>
          <w:lang w:val="ro-RO"/>
        </w:rPr>
        <w:t xml:space="preserve"> </w:t>
      </w:r>
      <w:r w:rsidR="00364D03" w:rsidRPr="00B017DB">
        <w:rPr>
          <w:rFonts w:ascii="Trebuchet MS" w:hAnsi="Trebuchet MS"/>
          <w:lang w:val="ro-RO"/>
        </w:rPr>
        <w:t xml:space="preserve">Pentru competențele specifice identificate conform art. 11 alin. (2) lit. a)-c) se completează cu sintagma </w:t>
      </w:r>
      <w:r w:rsidRPr="00B017DB">
        <w:rPr>
          <w:rFonts w:ascii="Trebuchet MS" w:hAnsi="Trebuchet MS"/>
          <w:lang w:val="ro-RO"/>
        </w:rPr>
        <w:t>”</w:t>
      </w:r>
      <w:r w:rsidR="00364D03" w:rsidRPr="00B017DB">
        <w:rPr>
          <w:rFonts w:ascii="Trebuchet MS" w:hAnsi="Trebuchet MS"/>
          <w:lang w:val="ro-RO"/>
        </w:rPr>
        <w:t>Document sau documente ce atestă competenţa specifică respectivă/Testare competenţei specifice prin probă suplimentară”.  Pentru competențele specifice identificate conform art. 11 alin. (2) lit. d) se completează cu sintagma ”</w:t>
      </w:r>
      <w:r w:rsidR="00160CEA">
        <w:rPr>
          <w:rFonts w:ascii="Trebuchet MS" w:hAnsi="Trebuchet MS"/>
          <w:lang w:val="ro-RO"/>
        </w:rPr>
        <w:t>D</w:t>
      </w:r>
      <w:r w:rsidR="00160CEA" w:rsidRPr="00160CEA">
        <w:rPr>
          <w:rFonts w:ascii="Trebuchet MS" w:hAnsi="Trebuchet MS"/>
          <w:lang w:val="ro-RO"/>
        </w:rPr>
        <w:t>ocument sau documente ce atestă co</w:t>
      </w:r>
      <w:r w:rsidR="00160CEA">
        <w:rPr>
          <w:rFonts w:ascii="Trebuchet MS" w:hAnsi="Trebuchet MS"/>
          <w:lang w:val="ro-RO"/>
        </w:rPr>
        <w:t>mpetenţa specifică respectivă/T</w:t>
      </w:r>
      <w:r w:rsidR="00160CEA" w:rsidRPr="00160CEA">
        <w:rPr>
          <w:rFonts w:ascii="Trebuchet MS" w:hAnsi="Trebuchet MS"/>
          <w:lang w:val="ro-RO"/>
        </w:rPr>
        <w:t>estarea competenţei specifice prin probă supliment</w:t>
      </w:r>
      <w:r w:rsidR="00160CEA">
        <w:rPr>
          <w:rFonts w:ascii="Trebuchet MS" w:hAnsi="Trebuchet MS"/>
          <w:lang w:val="ro-RO"/>
        </w:rPr>
        <w:t>ară/T</w:t>
      </w:r>
      <w:r w:rsidR="00160CEA" w:rsidRPr="00160CEA">
        <w:rPr>
          <w:rFonts w:ascii="Trebuchet MS" w:hAnsi="Trebuchet MS"/>
          <w:lang w:val="ro-RO"/>
        </w:rPr>
        <w:t>estarea cunoştinţelor şi abilităţilor care caracterizează acea competenţă</w:t>
      </w:r>
      <w:r w:rsidR="00160CEA">
        <w:rPr>
          <w:rFonts w:ascii="Trebuchet MS" w:hAnsi="Trebuchet MS"/>
          <w:lang w:val="ro-RO"/>
        </w:rPr>
        <w:t xml:space="preserve"> specifică, prin probă scrisă</w:t>
      </w:r>
      <w:r w:rsidRPr="00B017DB">
        <w:rPr>
          <w:rFonts w:ascii="Trebuchet MS" w:hAnsi="Trebuchet MS"/>
          <w:lang w:val="ro-RO"/>
        </w:rPr>
        <w:t>”.</w:t>
      </w:r>
    </w:p>
  </w:footnote>
  <w:footnote w:id="6">
    <w:p w:rsidR="00CE515C" w:rsidRPr="00B017DB" w:rsidRDefault="00CE515C">
      <w:pPr>
        <w:pStyle w:val="FootnoteText"/>
        <w:rPr>
          <w:lang w:val="ro-RO"/>
        </w:rPr>
      </w:pPr>
      <w:r>
        <w:rPr>
          <w:rStyle w:val="FootnoteReference"/>
        </w:rPr>
        <w:footnoteRef/>
      </w:r>
      <w:r>
        <w:t xml:space="preserve"> </w:t>
      </w:r>
      <w:r w:rsidRPr="002004CF">
        <w:rPr>
          <w:rFonts w:ascii="Trebuchet MS" w:hAnsi="Trebuchet MS"/>
          <w:lang w:val="ro-RO"/>
        </w:rPr>
        <w:t xml:space="preserve">Se </w:t>
      </w:r>
      <w:r w:rsidR="002A5815">
        <w:rPr>
          <w:rFonts w:ascii="Trebuchet MS" w:hAnsi="Trebuchet MS"/>
          <w:lang w:val="ro-RO"/>
        </w:rPr>
        <w:t>utilizează</w:t>
      </w:r>
      <w:r w:rsidRPr="002004CF">
        <w:rPr>
          <w:rFonts w:ascii="Trebuchet MS" w:hAnsi="Trebuchet MS"/>
          <w:lang w:val="ro-RO"/>
        </w:rPr>
        <w:t xml:space="preserve"> în condițiile prevăzute la art. XVIII alin. (6) din Legea nr. 296/2023, la art. LXIX din Ordonanța de urgență a Guvernului nr. 115/2023 și la art. X din  Ordonanța de urgență a Guvernului nr. 127/2023.</w:t>
      </w:r>
    </w:p>
  </w:footnote>
  <w:footnote w:id="7">
    <w:p w:rsidR="00673884" w:rsidRPr="00C72ABC" w:rsidRDefault="00673884" w:rsidP="00D53F62">
      <w:pPr>
        <w:pStyle w:val="FootnoteText"/>
        <w:jc w:val="both"/>
        <w:rPr>
          <w:rFonts w:ascii="Trebuchet MS" w:hAnsi="Trebuchet MS"/>
          <w:sz w:val="24"/>
          <w:szCs w:val="24"/>
          <w:lang w:val="ro-RO"/>
        </w:rPr>
      </w:pPr>
      <w:r w:rsidRPr="00D53F62">
        <w:rPr>
          <w:rStyle w:val="FootnoteReference"/>
          <w:rFonts w:ascii="Trebuchet MS" w:hAnsi="Trebuchet MS"/>
          <w:sz w:val="28"/>
        </w:rPr>
        <w:footnoteRef/>
      </w:r>
      <w:r w:rsidRPr="00D53F62">
        <w:rPr>
          <w:rFonts w:ascii="Trebuchet MS" w:hAnsi="Trebuchet MS"/>
          <w:sz w:val="28"/>
        </w:rPr>
        <w:t xml:space="preserve"> </w:t>
      </w:r>
      <w:r w:rsidRPr="00C72ABC">
        <w:rPr>
          <w:rFonts w:ascii="Trebuchet MS" w:hAnsi="Trebuchet MS"/>
          <w:sz w:val="24"/>
          <w:szCs w:val="24"/>
          <w:lang w:val="ro-RO"/>
        </w:rPr>
        <w:t xml:space="preserve">Se completează conform art. 17 din anexa nr. 8 la Ordonanța de urgență a Guvernului nr.57/2019, cu modificările și completările ulterioare. </w:t>
      </w:r>
      <w:r>
        <w:rPr>
          <w:rFonts w:ascii="Trebuchet MS" w:hAnsi="Trebuchet MS"/>
          <w:sz w:val="24"/>
          <w:szCs w:val="24"/>
          <w:lang w:val="ro-RO"/>
        </w:rPr>
        <w:t>Transpunerea cadrului de competențe</w:t>
      </w:r>
      <w:r w:rsidRPr="00C72ABC">
        <w:rPr>
          <w:rFonts w:ascii="Trebuchet MS" w:hAnsi="Trebuchet MS"/>
          <w:sz w:val="24"/>
          <w:szCs w:val="24"/>
          <w:lang w:val="ro-RO"/>
        </w:rPr>
        <w:t xml:space="preserve"> generale aferente fiecărei </w:t>
      </w:r>
      <w:r>
        <w:rPr>
          <w:rFonts w:ascii="Trebuchet MS" w:hAnsi="Trebuchet MS"/>
          <w:sz w:val="24"/>
          <w:szCs w:val="24"/>
          <w:lang w:val="ro-RO"/>
        </w:rPr>
        <w:t xml:space="preserve">categorii de </w:t>
      </w:r>
      <w:r w:rsidRPr="00C72ABC">
        <w:rPr>
          <w:rFonts w:ascii="Trebuchet MS" w:hAnsi="Trebuchet MS"/>
          <w:sz w:val="24"/>
          <w:szCs w:val="24"/>
          <w:lang w:val="ro-RO"/>
        </w:rPr>
        <w:t xml:space="preserve">funcții publice </w:t>
      </w:r>
      <w:r>
        <w:rPr>
          <w:rFonts w:ascii="Trebuchet MS" w:hAnsi="Trebuchet MS"/>
          <w:sz w:val="24"/>
          <w:szCs w:val="24"/>
          <w:lang w:val="ro-RO"/>
        </w:rPr>
        <w:t xml:space="preserve">și a nivelului de complexitate aferent </w:t>
      </w:r>
      <w:r w:rsidRPr="00C72ABC">
        <w:rPr>
          <w:rFonts w:ascii="Trebuchet MS" w:hAnsi="Trebuchet MS"/>
          <w:sz w:val="24"/>
          <w:szCs w:val="24"/>
          <w:lang w:val="ro-RO"/>
        </w:rPr>
        <w:t>se regăs</w:t>
      </w:r>
      <w:r>
        <w:rPr>
          <w:rFonts w:ascii="Trebuchet MS" w:hAnsi="Trebuchet MS"/>
          <w:sz w:val="24"/>
          <w:szCs w:val="24"/>
          <w:lang w:val="ro-RO"/>
        </w:rPr>
        <w:t xml:space="preserve">ește </w:t>
      </w:r>
      <w:r w:rsidRPr="00C72ABC">
        <w:rPr>
          <w:rFonts w:ascii="Trebuchet MS" w:hAnsi="Trebuchet MS"/>
          <w:sz w:val="24"/>
          <w:szCs w:val="24"/>
          <w:lang w:val="ro-RO"/>
        </w:rPr>
        <w:t>la pag. 4-6 din cuprinsul prezentei metodologii.</w:t>
      </w:r>
    </w:p>
  </w:footnote>
  <w:footnote w:id="8">
    <w:p w:rsidR="00673884" w:rsidRPr="00C72ABC" w:rsidRDefault="00673884" w:rsidP="00A51D86">
      <w:pPr>
        <w:pStyle w:val="FootnoteText"/>
        <w:jc w:val="both"/>
        <w:rPr>
          <w:rFonts w:ascii="Trebuchet MS" w:hAnsi="Trebuchet MS"/>
          <w:sz w:val="24"/>
          <w:szCs w:val="24"/>
          <w:lang w:val="en-US"/>
        </w:rPr>
      </w:pPr>
      <w:r w:rsidRPr="00C72ABC">
        <w:rPr>
          <w:rStyle w:val="FootnoteReference"/>
          <w:rFonts w:ascii="Trebuchet MS" w:hAnsi="Trebuchet MS"/>
          <w:sz w:val="24"/>
          <w:szCs w:val="24"/>
        </w:rPr>
        <w:footnoteRef/>
      </w:r>
      <w:r w:rsidRPr="00C72ABC">
        <w:rPr>
          <w:rFonts w:ascii="Trebuchet MS" w:hAnsi="Trebuchet MS"/>
          <w:sz w:val="24"/>
          <w:szCs w:val="24"/>
        </w:rPr>
        <w:t xml:space="preserve"> Se completează conform art. 1</w:t>
      </w:r>
      <w:r w:rsidRPr="00C72ABC">
        <w:rPr>
          <w:rFonts w:ascii="Trebuchet MS" w:hAnsi="Trebuchet MS"/>
          <w:sz w:val="24"/>
          <w:szCs w:val="24"/>
          <w:lang w:val="en-US"/>
        </w:rPr>
        <w:t>1</w:t>
      </w:r>
      <w:r w:rsidRPr="00C72ABC">
        <w:rPr>
          <w:rFonts w:ascii="Trebuchet MS" w:hAnsi="Trebuchet MS"/>
          <w:sz w:val="24"/>
          <w:szCs w:val="24"/>
        </w:rPr>
        <w:t xml:space="preserve"> din anexa nr. 8 la Ordonanța de urgență a Guvernului nr.57/2019, cu modificările și completările ulterioare.</w:t>
      </w:r>
    </w:p>
  </w:footnote>
  <w:footnote w:id="9">
    <w:p w:rsidR="00673884" w:rsidRPr="00C72ABC" w:rsidRDefault="00673884" w:rsidP="00A51D86">
      <w:pPr>
        <w:pStyle w:val="FootnoteText"/>
        <w:jc w:val="both"/>
        <w:rPr>
          <w:sz w:val="24"/>
          <w:szCs w:val="24"/>
          <w:lang w:val="ro-RO"/>
        </w:rPr>
      </w:pPr>
      <w:r w:rsidRPr="00C72ABC">
        <w:rPr>
          <w:rStyle w:val="FootnoteReference"/>
          <w:rFonts w:ascii="Trebuchet MS" w:hAnsi="Trebuchet MS"/>
          <w:sz w:val="24"/>
          <w:szCs w:val="24"/>
        </w:rPr>
        <w:footnoteRef/>
      </w:r>
      <w:r w:rsidRPr="00C72ABC">
        <w:rPr>
          <w:rFonts w:ascii="Trebuchet MS" w:hAnsi="Trebuchet MS"/>
          <w:sz w:val="24"/>
          <w:szCs w:val="24"/>
        </w:rPr>
        <w:t xml:space="preserve"> </w:t>
      </w:r>
      <w:r w:rsidRPr="00C72ABC">
        <w:rPr>
          <w:rFonts w:ascii="Trebuchet MS" w:hAnsi="Trebuchet MS"/>
          <w:sz w:val="24"/>
          <w:szCs w:val="24"/>
          <w:lang w:val="ro-RO"/>
        </w:rPr>
        <w:t xml:space="preserve">Se completează pentru fiecare competență specifică </w:t>
      </w:r>
      <w:r>
        <w:rPr>
          <w:rFonts w:ascii="Trebuchet MS" w:hAnsi="Trebuchet MS"/>
          <w:sz w:val="24"/>
          <w:szCs w:val="24"/>
          <w:lang w:val="ro-RO"/>
        </w:rPr>
        <w:t>identificată</w:t>
      </w:r>
      <w:r w:rsidRPr="00C72ABC">
        <w:rPr>
          <w:rFonts w:ascii="Trebuchet MS" w:hAnsi="Trebuchet MS"/>
          <w:sz w:val="24"/>
          <w:szCs w:val="24"/>
          <w:lang w:val="ro-RO"/>
        </w:rPr>
        <w:t xml:space="preserve"> dar </w:t>
      </w:r>
      <w:r w:rsidRPr="00C72ABC">
        <w:rPr>
          <w:rFonts w:ascii="Trebuchet MS" w:hAnsi="Trebuchet MS"/>
          <w:sz w:val="24"/>
          <w:szCs w:val="24"/>
          <w:lang w:val="en-US"/>
        </w:rPr>
        <w:t>se aplic</w:t>
      </w:r>
      <w:r w:rsidRPr="00C72ABC">
        <w:rPr>
          <w:rFonts w:ascii="Trebuchet MS" w:hAnsi="Trebuchet MS"/>
          <w:sz w:val="24"/>
          <w:szCs w:val="24"/>
          <w:lang w:val="ro-RO"/>
        </w:rPr>
        <w:t>ă p</w:t>
      </w:r>
      <w:r>
        <w:rPr>
          <w:rFonts w:ascii="Trebuchet MS" w:hAnsi="Trebuchet MS"/>
          <w:sz w:val="24"/>
          <w:szCs w:val="24"/>
          <w:lang w:val="ro-RO"/>
        </w:rPr>
        <w:t>entru funcțiile publice vacante</w:t>
      </w:r>
      <w:r w:rsidRPr="00C72ABC">
        <w:rPr>
          <w:rFonts w:ascii="Trebuchet MS" w:hAnsi="Trebuchet MS"/>
          <w:sz w:val="24"/>
          <w:szCs w:val="24"/>
          <w:lang w:val="ro-RO"/>
        </w:rPr>
        <w:t>, respectiv în situația vacantării postului.</w:t>
      </w:r>
      <w:r>
        <w:rPr>
          <w:rFonts w:ascii="Trebuchet MS" w:hAnsi="Trebuchet MS"/>
          <w:sz w:val="24"/>
          <w:szCs w:val="24"/>
          <w:lang w:val="ro-RO"/>
        </w:rPr>
        <w:t xml:space="preserve"> </w:t>
      </w:r>
      <w:r w:rsidR="00B67D0F" w:rsidRPr="00B67D0F">
        <w:rPr>
          <w:rFonts w:ascii="Trebuchet MS" w:hAnsi="Trebuchet MS"/>
          <w:sz w:val="24"/>
          <w:szCs w:val="24"/>
          <w:lang w:val="ro-RO"/>
        </w:rPr>
        <w:t>Pentru competențele specifice identificate conform art. 11 alin. (2) lit. a)-c) se completează cu sintagma ”Document sau documente ce atestă competenţa specifică respectivă/Testare</w:t>
      </w:r>
      <w:r w:rsidR="00636BDE">
        <w:rPr>
          <w:rFonts w:ascii="Trebuchet MS" w:hAnsi="Trebuchet MS"/>
          <w:sz w:val="24"/>
          <w:szCs w:val="24"/>
          <w:lang w:val="ro-RO"/>
        </w:rPr>
        <w:t>a</w:t>
      </w:r>
      <w:r w:rsidR="00B67D0F" w:rsidRPr="00B67D0F">
        <w:rPr>
          <w:rFonts w:ascii="Trebuchet MS" w:hAnsi="Trebuchet MS"/>
          <w:sz w:val="24"/>
          <w:szCs w:val="24"/>
          <w:lang w:val="ro-RO"/>
        </w:rPr>
        <w:t xml:space="preserve"> competenţei specifice prin probă suplimentară”.  Pentru competențele specifice identificate conform art. 11 alin. (2) lit. d) se completează cu sintagma ”Document sau documente ce atestă competenţa specifică respectivă/Testarea competenţei specifice prin probă suplimentară/Testarea cunoştinţelor şi abilităţilor care caracterizează acea competenţă specifică, prin probă scrisă”</w:t>
      </w:r>
      <w:r w:rsidR="00490E1E">
        <w:rPr>
          <w:rFonts w:ascii="Trebuchet MS" w:hAnsi="Trebuchet MS"/>
          <w:sz w:val="24"/>
          <w:szCs w:val="24"/>
          <w:lang w:val="ro-RO"/>
        </w:rPr>
        <w:t>.</w:t>
      </w:r>
    </w:p>
  </w:footnote>
  <w:footnote w:id="10">
    <w:p w:rsidR="00673884" w:rsidRPr="00C72ABC" w:rsidRDefault="00673884" w:rsidP="0032132E">
      <w:pPr>
        <w:pStyle w:val="FootnoteText"/>
        <w:jc w:val="both"/>
        <w:rPr>
          <w:rFonts w:ascii="Trebuchet MS" w:hAnsi="Trebuchet MS"/>
          <w:sz w:val="24"/>
          <w:szCs w:val="24"/>
          <w:lang w:val="ro-RO"/>
        </w:rPr>
      </w:pPr>
      <w:r w:rsidRPr="00EF1471">
        <w:rPr>
          <w:rStyle w:val="FootnoteReference"/>
          <w:rFonts w:ascii="Trebuchet MS" w:hAnsi="Trebuchet MS"/>
          <w:sz w:val="28"/>
        </w:rPr>
        <w:footnoteRef/>
      </w:r>
      <w:r w:rsidRPr="00EF1471">
        <w:rPr>
          <w:rFonts w:ascii="Trebuchet MS" w:hAnsi="Trebuchet MS"/>
          <w:sz w:val="28"/>
        </w:rPr>
        <w:t xml:space="preserve"> </w:t>
      </w:r>
      <w:r w:rsidRPr="00C72ABC">
        <w:rPr>
          <w:rFonts w:ascii="Trebuchet MS" w:hAnsi="Trebuchet MS"/>
          <w:sz w:val="24"/>
          <w:szCs w:val="24"/>
          <w:lang w:val="en-US"/>
        </w:rPr>
        <w:t>Corespunde documentului prev</w:t>
      </w:r>
      <w:r w:rsidRPr="00C72ABC">
        <w:rPr>
          <w:rFonts w:ascii="Trebuchet MS" w:hAnsi="Trebuchet MS"/>
          <w:sz w:val="24"/>
          <w:szCs w:val="24"/>
          <w:lang w:val="ro-RO"/>
        </w:rPr>
        <w:t>ă</w:t>
      </w:r>
      <w:r w:rsidRPr="00C72ABC">
        <w:rPr>
          <w:rFonts w:ascii="Trebuchet MS" w:hAnsi="Trebuchet MS"/>
          <w:sz w:val="24"/>
          <w:szCs w:val="24"/>
          <w:lang w:val="en-US"/>
        </w:rPr>
        <w:t xml:space="preserve">zut la art.30 alin. (3) lit.c) din </w:t>
      </w:r>
      <w:r w:rsidRPr="00C72ABC">
        <w:rPr>
          <w:rFonts w:ascii="Trebuchet MS" w:hAnsi="Trebuchet MS"/>
          <w:sz w:val="24"/>
          <w:szCs w:val="24"/>
        </w:rPr>
        <w:t>anexa nr.8 la Ordonanța de urgență a Guvernului nr.57/2019, cu modificările și completările ulterioare</w:t>
      </w:r>
      <w:r w:rsidRPr="00C72ABC">
        <w:rPr>
          <w:rFonts w:ascii="Trebuchet MS" w:hAnsi="Trebuchet MS"/>
          <w:sz w:val="24"/>
          <w:szCs w:val="24"/>
          <w:lang w:val="ro-RO"/>
        </w:rPr>
        <w:t>.</w:t>
      </w:r>
    </w:p>
    <w:p w:rsidR="00673884" w:rsidRPr="00C72ABC" w:rsidRDefault="00673884" w:rsidP="00D53F62">
      <w:pPr>
        <w:pStyle w:val="FootnoteText"/>
        <w:jc w:val="both"/>
        <w:rPr>
          <w:rFonts w:ascii="Trebuchet MS" w:hAnsi="Trebuchet MS"/>
          <w:b/>
          <w:sz w:val="24"/>
          <w:szCs w:val="24"/>
          <w:u w:val="single"/>
          <w:lang w:val="ro-RO"/>
        </w:rPr>
      </w:pPr>
      <w:r w:rsidRPr="00C72ABC">
        <w:rPr>
          <w:rFonts w:ascii="Trebuchet MS" w:hAnsi="Trebuchet MS"/>
          <w:b/>
          <w:sz w:val="24"/>
          <w:szCs w:val="24"/>
          <w:lang w:val="ro-RO"/>
        </w:rPr>
        <w:t>OBSERVAȚIE! Documentul prevăzut la art.30</w:t>
      </w:r>
      <w:r w:rsidRPr="00C72ABC">
        <w:rPr>
          <w:rFonts w:ascii="Trebuchet MS" w:hAnsi="Trebuchet MS"/>
          <w:b/>
          <w:sz w:val="24"/>
          <w:szCs w:val="24"/>
          <w:lang w:val="en-US"/>
        </w:rPr>
        <w:t xml:space="preserve"> alin. (3) lit.c) din </w:t>
      </w:r>
      <w:r w:rsidRPr="00C72ABC">
        <w:rPr>
          <w:rFonts w:ascii="Trebuchet MS" w:hAnsi="Trebuchet MS"/>
          <w:b/>
          <w:sz w:val="24"/>
          <w:szCs w:val="24"/>
        </w:rPr>
        <w:t xml:space="preserve">anexa nr.8 la </w:t>
      </w:r>
      <w:r w:rsidRPr="00C72ABC">
        <w:rPr>
          <w:rFonts w:ascii="Trebuchet MS" w:hAnsi="Trebuchet MS"/>
          <w:b/>
          <w:sz w:val="24"/>
          <w:szCs w:val="24"/>
          <w:lang w:val="ro-RO"/>
        </w:rPr>
        <w:t>O</w:t>
      </w:r>
      <w:r w:rsidRPr="00C72ABC">
        <w:rPr>
          <w:rFonts w:ascii="Trebuchet MS" w:hAnsi="Trebuchet MS"/>
          <w:b/>
          <w:sz w:val="24"/>
          <w:szCs w:val="24"/>
        </w:rPr>
        <w:t xml:space="preserve">rdonanța de urgență a </w:t>
      </w:r>
      <w:r w:rsidRPr="00C72ABC">
        <w:rPr>
          <w:rFonts w:ascii="Trebuchet MS" w:hAnsi="Trebuchet MS"/>
          <w:b/>
          <w:sz w:val="24"/>
          <w:szCs w:val="24"/>
          <w:lang w:val="ro-RO"/>
        </w:rPr>
        <w:t>G</w:t>
      </w:r>
      <w:r w:rsidRPr="00C72ABC">
        <w:rPr>
          <w:rFonts w:ascii="Trebuchet MS" w:hAnsi="Trebuchet MS"/>
          <w:b/>
          <w:sz w:val="24"/>
          <w:szCs w:val="24"/>
        </w:rPr>
        <w:t>uvernului nr.57/2019, cu modificările și completările ulterioare</w:t>
      </w:r>
      <w:r w:rsidRPr="00C72ABC">
        <w:rPr>
          <w:rFonts w:ascii="Trebuchet MS" w:hAnsi="Trebuchet MS"/>
          <w:b/>
          <w:sz w:val="24"/>
          <w:szCs w:val="24"/>
          <w:u w:val="single"/>
          <w:lang w:val="ro-RO"/>
        </w:rPr>
        <w:t>, nu trebuie să îmbrace forma unui act administrativ.</w:t>
      </w:r>
    </w:p>
  </w:footnote>
  <w:footnote w:id="11">
    <w:p w:rsidR="00673884" w:rsidRPr="00C72ABC" w:rsidRDefault="00673884" w:rsidP="00D53F62">
      <w:pPr>
        <w:pStyle w:val="FootnoteText"/>
        <w:jc w:val="both"/>
        <w:rPr>
          <w:rFonts w:ascii="Trebuchet MS" w:hAnsi="Trebuchet MS"/>
          <w:sz w:val="24"/>
          <w:szCs w:val="24"/>
          <w:lang w:val="ro-RO"/>
        </w:rPr>
      </w:pPr>
      <w:r w:rsidRPr="00C72ABC">
        <w:rPr>
          <w:rStyle w:val="FootnoteReference"/>
          <w:rFonts w:ascii="Trebuchet MS" w:hAnsi="Trebuchet MS"/>
          <w:sz w:val="24"/>
          <w:szCs w:val="24"/>
        </w:rPr>
        <w:footnoteRef/>
      </w:r>
      <w:r w:rsidRPr="00C72ABC">
        <w:rPr>
          <w:rFonts w:ascii="Trebuchet MS" w:hAnsi="Trebuchet MS"/>
          <w:sz w:val="24"/>
          <w:szCs w:val="24"/>
        </w:rPr>
        <w:t xml:space="preserve"> </w:t>
      </w:r>
      <w:r w:rsidRPr="00C72ABC">
        <w:rPr>
          <w:rFonts w:ascii="Trebuchet MS" w:hAnsi="Trebuchet MS"/>
          <w:sz w:val="24"/>
          <w:szCs w:val="24"/>
          <w:lang w:val="ro-RO"/>
        </w:rPr>
        <w:t>Constituit conform art.22 lit.a) din</w:t>
      </w:r>
      <w:r w:rsidRPr="00C72ABC">
        <w:rPr>
          <w:rFonts w:ascii="Trebuchet MS" w:hAnsi="Trebuchet MS"/>
          <w:sz w:val="24"/>
          <w:szCs w:val="24"/>
        </w:rPr>
        <w:t xml:space="preserve"> anexa nr.8 la Ordonanța de urgență a Guvernului nr.57/2019, cu modificările și completările ulterioare</w:t>
      </w:r>
      <w:r w:rsidRPr="00C72ABC">
        <w:rPr>
          <w:rFonts w:ascii="Trebuchet MS" w:hAnsi="Trebuchet MS"/>
          <w:sz w:val="24"/>
          <w:szCs w:val="24"/>
          <w:lang w:val="ro-RO"/>
        </w:rPr>
        <w:t>.</w:t>
      </w:r>
    </w:p>
  </w:footnote>
  <w:footnote w:id="12">
    <w:p w:rsidR="00673884" w:rsidRDefault="00673884" w:rsidP="00C72ABC">
      <w:pPr>
        <w:pStyle w:val="FootnoteText"/>
        <w:rPr>
          <w:rFonts w:ascii="Trebuchet MS" w:hAnsi="Trebuchet MS"/>
          <w:sz w:val="24"/>
          <w:szCs w:val="24"/>
          <w:lang w:val="en-US"/>
        </w:rPr>
      </w:pPr>
      <w:r w:rsidRPr="00C72ABC">
        <w:rPr>
          <w:rStyle w:val="FootnoteReference"/>
          <w:rFonts w:ascii="Trebuchet MS" w:hAnsi="Trebuchet MS"/>
          <w:sz w:val="24"/>
          <w:szCs w:val="24"/>
        </w:rPr>
        <w:footnoteRef/>
      </w:r>
      <w:r w:rsidRPr="00C72ABC">
        <w:rPr>
          <w:rFonts w:ascii="Trebuchet MS" w:hAnsi="Trebuchet MS"/>
          <w:sz w:val="24"/>
          <w:szCs w:val="24"/>
        </w:rPr>
        <w:t xml:space="preserve"> </w:t>
      </w:r>
      <w:r w:rsidRPr="00C72ABC">
        <w:rPr>
          <w:rFonts w:ascii="Trebuchet MS" w:hAnsi="Trebuchet MS"/>
          <w:sz w:val="24"/>
          <w:szCs w:val="24"/>
          <w:lang w:val="en-US"/>
        </w:rPr>
        <w:t>Documentul se semneaz</w:t>
      </w:r>
      <w:r w:rsidRPr="00C72ABC">
        <w:rPr>
          <w:rFonts w:ascii="Trebuchet MS" w:hAnsi="Trebuchet MS"/>
          <w:sz w:val="24"/>
          <w:szCs w:val="24"/>
          <w:lang w:val="ro-RO"/>
        </w:rPr>
        <w:t>ă</w:t>
      </w:r>
      <w:r w:rsidRPr="00C72ABC">
        <w:rPr>
          <w:rFonts w:ascii="Trebuchet MS" w:hAnsi="Trebuchet MS"/>
          <w:sz w:val="24"/>
          <w:szCs w:val="24"/>
          <w:lang w:val="en-US"/>
        </w:rPr>
        <w:t xml:space="preserve"> de membrii grupului de lucru</w:t>
      </w:r>
      <w:r w:rsidR="009D2489">
        <w:rPr>
          <w:rFonts w:ascii="Trebuchet MS" w:hAnsi="Trebuchet MS"/>
          <w:sz w:val="24"/>
          <w:szCs w:val="24"/>
          <w:lang w:val="en-US"/>
        </w:rPr>
        <w:t>.</w:t>
      </w:r>
    </w:p>
    <w:p w:rsidR="00FE4F06" w:rsidRPr="00C72ABC" w:rsidRDefault="00FE4F06" w:rsidP="00C72ABC">
      <w:pPr>
        <w:pStyle w:val="FootnoteText"/>
        <w:rPr>
          <w:rFonts w:ascii="Trebuchet MS" w:hAnsi="Trebuchet MS"/>
          <w:sz w:val="24"/>
          <w:szCs w:val="24"/>
          <w:lang w:val="en-US"/>
        </w:rPr>
      </w:pPr>
    </w:p>
  </w:footnote>
  <w:footnote w:id="13">
    <w:p w:rsidR="00B93EA2" w:rsidRPr="00B017DB" w:rsidRDefault="00B93EA2">
      <w:pPr>
        <w:pStyle w:val="FootnoteText"/>
        <w:rPr>
          <w:rFonts w:ascii="Trebuchet MS" w:hAnsi="Trebuchet MS"/>
          <w:lang w:val="ro-RO"/>
        </w:rPr>
      </w:pPr>
      <w:r>
        <w:rPr>
          <w:rStyle w:val="FootnoteReference"/>
        </w:rPr>
        <w:footnoteRef/>
      </w:r>
      <w:r>
        <w:t xml:space="preserve"> </w:t>
      </w:r>
      <w:r w:rsidRPr="00B017DB">
        <w:rPr>
          <w:rFonts w:ascii="Trebuchet MS" w:eastAsia="Calibri" w:hAnsi="Trebuchet MS"/>
          <w:lang w:val="ro-RO" w:eastAsia="en-US"/>
        </w:rPr>
        <w:t>Se vor avea în vedere următoarele termene</w:t>
      </w:r>
      <w:r w:rsidR="006179E9" w:rsidRPr="00B017DB">
        <w:rPr>
          <w:rFonts w:ascii="Trebuchet MS" w:eastAsia="Calibri" w:hAnsi="Trebuchet MS"/>
          <w:lang w:val="ro-RO" w:eastAsia="en-US"/>
        </w:rPr>
        <w:t xml:space="preserve"> prev</w:t>
      </w:r>
      <w:r w:rsidR="00EE5FDD" w:rsidRPr="00B017DB">
        <w:rPr>
          <w:rFonts w:ascii="Trebuchet MS" w:eastAsia="Calibri" w:hAnsi="Trebuchet MS"/>
          <w:lang w:val="ro-RO" w:eastAsia="en-US"/>
        </w:rPr>
        <w:t>ă</w:t>
      </w:r>
      <w:r w:rsidR="006179E9" w:rsidRPr="00B017DB">
        <w:rPr>
          <w:rFonts w:ascii="Trebuchet MS" w:eastAsia="Calibri" w:hAnsi="Trebuchet MS"/>
          <w:lang w:val="ro-RO" w:eastAsia="en-US"/>
        </w:rPr>
        <w:t xml:space="preserve">zute de </w:t>
      </w:r>
      <w:r w:rsidRPr="00B017DB">
        <w:rPr>
          <w:rFonts w:ascii="Trebuchet MS" w:eastAsia="Calibri" w:hAnsi="Trebuchet MS"/>
          <w:lang w:val="ro-RO" w:eastAsia="en-US"/>
        </w:rPr>
        <w:t>:</w:t>
      </w:r>
    </w:p>
    <w:p w:rsidR="00DE6858" w:rsidRPr="003C4810" w:rsidRDefault="009B7343" w:rsidP="008B54FB">
      <w:pPr>
        <w:pStyle w:val="FootnoteText"/>
        <w:numPr>
          <w:ilvl w:val="0"/>
          <w:numId w:val="28"/>
        </w:numPr>
        <w:jc w:val="both"/>
        <w:rPr>
          <w:rFonts w:ascii="Trebuchet MS" w:hAnsi="Trebuchet MS"/>
          <w:lang w:val="ro-RO"/>
        </w:rPr>
      </w:pPr>
      <w:r w:rsidRPr="003C4810">
        <w:rPr>
          <w:rFonts w:ascii="Trebuchet MS" w:hAnsi="Trebuchet MS"/>
          <w:lang w:val="ro-RO"/>
        </w:rPr>
        <w:t>a</w:t>
      </w:r>
      <w:r w:rsidR="00DE6858" w:rsidRPr="003C4810">
        <w:rPr>
          <w:rFonts w:ascii="Trebuchet MS" w:hAnsi="Trebuchet MS"/>
          <w:lang w:val="ro-RO"/>
        </w:rPr>
        <w:t xml:space="preserve">rt. </w:t>
      </w:r>
      <w:r w:rsidRPr="003C4810">
        <w:rPr>
          <w:rFonts w:ascii="Trebuchet MS" w:hAnsi="Trebuchet MS"/>
          <w:lang w:val="ro-RO"/>
        </w:rPr>
        <w:t xml:space="preserve">XIV alin. (1) din Ordonanța de urgență a Guvernului nr. 121/2023: </w:t>
      </w:r>
      <w:r w:rsidR="003C4810" w:rsidRPr="008471A5">
        <w:rPr>
          <w:rFonts w:ascii="Trebuchet MS" w:hAnsi="Trebuchet MS"/>
          <w:b/>
          <w:lang w:val="ro-RO"/>
        </w:rPr>
        <w:t>pentru funcțiile publice prevăzute la art. XIII alin. (1), respectiv pentru funcţiile publice de execuţie de grad profesional debutant şi asistent, vacante, pentru funcţiile publice de conducere de director şi director adjunct, vacante</w:t>
      </w:r>
      <w:r w:rsidR="003C4810" w:rsidRPr="00DE569E">
        <w:rPr>
          <w:rFonts w:ascii="Trebuchet MS" w:hAnsi="Trebuchet MS"/>
          <w:u w:val="single"/>
          <w:lang w:val="ro-RO"/>
        </w:rPr>
        <w:t>,</w:t>
      </w:r>
      <w:r w:rsidR="003C4810" w:rsidRPr="003C4810">
        <w:rPr>
          <w:rFonts w:ascii="Trebuchet MS" w:hAnsi="Trebuchet MS"/>
          <w:lang w:val="ro-RO"/>
        </w:rPr>
        <w:t xml:space="preserve"> </w:t>
      </w:r>
      <w:r w:rsidR="003C4810">
        <w:rPr>
          <w:rFonts w:ascii="Trebuchet MS" w:hAnsi="Trebuchet MS"/>
          <w:lang w:val="ro-RO"/>
        </w:rPr>
        <w:t>etapele pr</w:t>
      </w:r>
      <w:r w:rsidR="003C4810" w:rsidRPr="003C4810">
        <w:rPr>
          <w:rFonts w:ascii="Trebuchet MS" w:hAnsi="Trebuchet MS"/>
          <w:lang w:val="ro-RO"/>
        </w:rPr>
        <w:t>ocedurii de elaborare şi avizare a cadrelor de competenţă prevăzute la art. 22 din anexa nr. 8 la Ordonanţa de urgenţă a Guvernului nr. 57/2019, cu modificările şi completările ulterioare, se desfăşoară în termen de 14 zile lucrătoare de la data intrării în vigoare a ordonanţe</w:t>
      </w:r>
      <w:r w:rsidR="005706E1">
        <w:rPr>
          <w:rFonts w:ascii="Trebuchet MS" w:hAnsi="Trebuchet MS"/>
          <w:lang w:val="ro-RO"/>
        </w:rPr>
        <w:t>i</w:t>
      </w:r>
      <w:r w:rsidR="003C4810" w:rsidRPr="003C4810">
        <w:rPr>
          <w:rFonts w:ascii="Trebuchet MS" w:hAnsi="Trebuchet MS"/>
          <w:lang w:val="ro-RO"/>
        </w:rPr>
        <w:t xml:space="preserve"> de urgenţă, de către autorităţile şi instituţiile publice în cadrul cărora sunt stabilite aceste funcţii publice, respectiv până </w:t>
      </w:r>
      <w:r w:rsidR="003C4810" w:rsidRPr="003C4810">
        <w:rPr>
          <w:rFonts w:ascii="Trebuchet MS" w:hAnsi="Trebuchet MS"/>
          <w:b/>
          <w:lang w:val="ro-RO"/>
        </w:rPr>
        <w:t>la data de 18 ianuarie 2024</w:t>
      </w:r>
      <w:r w:rsidR="003C4810" w:rsidRPr="003C4810">
        <w:rPr>
          <w:rFonts w:ascii="Trebuchet MS" w:hAnsi="Trebuchet MS"/>
          <w:lang w:val="ro-RO"/>
        </w:rPr>
        <w:t xml:space="preserve">; </w:t>
      </w:r>
    </w:p>
    <w:p w:rsidR="00BB20B8" w:rsidRPr="00B017DB" w:rsidRDefault="00BB20B8" w:rsidP="00B017DB">
      <w:pPr>
        <w:pStyle w:val="FootnoteText"/>
        <w:numPr>
          <w:ilvl w:val="0"/>
          <w:numId w:val="28"/>
        </w:numPr>
        <w:jc w:val="both"/>
        <w:rPr>
          <w:rFonts w:ascii="Trebuchet MS" w:hAnsi="Trebuchet MS"/>
          <w:lang w:val="ro-RO"/>
        </w:rPr>
      </w:pPr>
      <w:r w:rsidRPr="00B017DB">
        <w:rPr>
          <w:rFonts w:ascii="Trebuchet MS" w:hAnsi="Trebuchet MS"/>
          <w:lang w:val="ro-RO"/>
        </w:rPr>
        <w:t xml:space="preserve">art. IX alin. (1) din Ordonanța de urgență a Guvernului nr. 121/2023: </w:t>
      </w:r>
      <w:r w:rsidRPr="008471A5">
        <w:rPr>
          <w:rFonts w:ascii="Trebuchet MS" w:hAnsi="Trebuchet MS"/>
          <w:b/>
          <w:lang w:val="ro-RO"/>
        </w:rPr>
        <w:t>pentru funcţiile publice vacante prevăzute la art. 385 alin. (1) şi (2) din O</w:t>
      </w:r>
      <w:r w:rsidR="00AA5742" w:rsidRPr="008471A5">
        <w:rPr>
          <w:rFonts w:ascii="Trebuchet MS" w:hAnsi="Trebuchet MS"/>
          <w:b/>
          <w:lang w:val="ro-RO"/>
        </w:rPr>
        <w:t xml:space="preserve">UG </w:t>
      </w:r>
      <w:r w:rsidRPr="008471A5">
        <w:rPr>
          <w:rFonts w:ascii="Trebuchet MS" w:hAnsi="Trebuchet MS"/>
          <w:b/>
          <w:lang w:val="ro-RO"/>
        </w:rPr>
        <w:t>nr. 57/2019, cu modificările şi completările ulterioare, cu excepţia celor care beneficiază de statute speciale în condiţiile legii</w:t>
      </w:r>
      <w:r w:rsidRPr="00B017DB">
        <w:rPr>
          <w:rFonts w:ascii="Trebuchet MS" w:hAnsi="Trebuchet MS"/>
          <w:lang w:val="ro-RO"/>
        </w:rPr>
        <w:t xml:space="preserve">, etapele procedurii de elaborare şi avizare a cadrelor de competenţă se desfăşoară </w:t>
      </w:r>
      <w:r w:rsidRPr="00B017DB">
        <w:rPr>
          <w:rFonts w:ascii="Trebuchet MS" w:hAnsi="Trebuchet MS"/>
          <w:b/>
          <w:lang w:val="ro-RO"/>
        </w:rPr>
        <w:t>până la data de 31 martie 2024</w:t>
      </w:r>
      <w:r w:rsidRPr="00B017DB">
        <w:rPr>
          <w:rFonts w:ascii="Trebuchet MS" w:hAnsi="Trebuchet MS"/>
          <w:lang w:val="ro-RO"/>
        </w:rPr>
        <w:t xml:space="preserve">; </w:t>
      </w:r>
    </w:p>
    <w:p w:rsidR="00B93EA2" w:rsidRDefault="00EE5FDD" w:rsidP="00B017DB">
      <w:pPr>
        <w:pStyle w:val="FootnoteText"/>
        <w:numPr>
          <w:ilvl w:val="0"/>
          <w:numId w:val="28"/>
        </w:numPr>
        <w:jc w:val="both"/>
        <w:rPr>
          <w:rFonts w:ascii="Trebuchet MS" w:hAnsi="Trebuchet MS"/>
          <w:lang w:val="ro-RO"/>
        </w:rPr>
      </w:pPr>
      <w:r w:rsidRPr="00B017DB">
        <w:rPr>
          <w:rFonts w:ascii="Trebuchet MS" w:eastAsia="Calibri" w:hAnsi="Trebuchet MS"/>
          <w:lang w:val="ro-RO" w:eastAsia="en-US"/>
        </w:rPr>
        <w:t>a</w:t>
      </w:r>
      <w:r w:rsidR="006179E9" w:rsidRPr="00B017DB">
        <w:rPr>
          <w:rFonts w:ascii="Trebuchet MS" w:eastAsia="Calibri" w:hAnsi="Trebuchet MS"/>
          <w:lang w:val="ro-RO" w:eastAsia="en-US"/>
        </w:rPr>
        <w:t xml:space="preserve">rt. III alin. (3) din </w:t>
      </w:r>
      <w:r w:rsidR="008471A5" w:rsidRPr="00B017DB">
        <w:rPr>
          <w:rFonts w:ascii="Trebuchet MS" w:hAnsi="Trebuchet MS"/>
          <w:lang w:val="ro-RO"/>
        </w:rPr>
        <w:t xml:space="preserve">Ordonanța de urgență a Guvernului </w:t>
      </w:r>
      <w:r w:rsidR="006179E9" w:rsidRPr="00B017DB">
        <w:rPr>
          <w:rFonts w:ascii="Trebuchet MS" w:eastAsia="Calibri" w:hAnsi="Trebuchet MS"/>
          <w:lang w:val="ro-RO" w:eastAsia="en-US"/>
        </w:rPr>
        <w:t>nr. 191/2022,</w:t>
      </w:r>
      <w:r w:rsidR="008471A5">
        <w:rPr>
          <w:rFonts w:ascii="Trebuchet MS" w:eastAsia="Calibri" w:hAnsi="Trebuchet MS"/>
          <w:lang w:val="ro-RO" w:eastAsia="en-US"/>
        </w:rPr>
        <w:t xml:space="preserve"> aprobată </w:t>
      </w:r>
      <w:r w:rsidR="00AE18EC">
        <w:rPr>
          <w:rFonts w:ascii="Trebuchet MS" w:eastAsia="Calibri" w:hAnsi="Trebuchet MS"/>
          <w:lang w:val="ro-RO" w:eastAsia="en-US"/>
        </w:rPr>
        <w:t xml:space="preserve">cu modificări și completări </w:t>
      </w:r>
      <w:r w:rsidR="008471A5">
        <w:rPr>
          <w:rFonts w:ascii="Trebuchet MS" w:eastAsia="Calibri" w:hAnsi="Trebuchet MS"/>
          <w:lang w:val="ro-RO" w:eastAsia="en-US"/>
        </w:rPr>
        <w:t>prin L</w:t>
      </w:r>
      <w:r w:rsidR="00E30E3F">
        <w:rPr>
          <w:rFonts w:ascii="Trebuchet MS" w:eastAsia="Calibri" w:hAnsi="Trebuchet MS"/>
          <w:lang w:val="ro-RO" w:eastAsia="en-US"/>
        </w:rPr>
        <w:t>egea nr. 348/202</w:t>
      </w:r>
      <w:r w:rsidR="00D55B8E">
        <w:rPr>
          <w:rFonts w:ascii="Trebuchet MS" w:eastAsia="Calibri" w:hAnsi="Trebuchet MS"/>
          <w:lang w:val="ro-RO" w:eastAsia="en-US"/>
        </w:rPr>
        <w:t>3</w:t>
      </w:r>
      <w:r w:rsidR="001F72A6">
        <w:rPr>
          <w:rFonts w:ascii="Trebuchet MS" w:eastAsia="Calibri" w:hAnsi="Trebuchet MS"/>
          <w:lang w:val="ro-RO" w:eastAsia="en-US"/>
        </w:rPr>
        <w:t>, cu modificările ulterioare</w:t>
      </w:r>
      <w:r w:rsidR="006179E9" w:rsidRPr="00B017DB">
        <w:rPr>
          <w:rFonts w:ascii="Trebuchet MS" w:eastAsia="Calibri" w:hAnsi="Trebuchet MS"/>
          <w:lang w:val="ro-RO" w:eastAsia="en-US"/>
        </w:rPr>
        <w:t>:</w:t>
      </w:r>
      <w:r w:rsidR="006179E9" w:rsidRPr="00B017DB">
        <w:rPr>
          <w:rFonts w:ascii="Trebuchet MS" w:hAnsi="Trebuchet MS"/>
          <w:lang w:val="ro-RO"/>
        </w:rPr>
        <w:t xml:space="preserve"> </w:t>
      </w:r>
      <w:r w:rsidR="00AA5742">
        <w:rPr>
          <w:rFonts w:ascii="Trebuchet MS" w:hAnsi="Trebuchet MS"/>
          <w:lang w:val="ro-RO"/>
        </w:rPr>
        <w:t xml:space="preserve"> </w:t>
      </w:r>
      <w:r w:rsidR="00244DB2" w:rsidRPr="008471A5">
        <w:rPr>
          <w:rFonts w:ascii="Trebuchet MS" w:hAnsi="Trebuchet MS"/>
          <w:b/>
          <w:lang w:val="ro-RO"/>
        </w:rPr>
        <w:t>pentru funcţiile publice prevăzute la art. 385 alin. (1) şi (2) din Ordonanţa de urgenţă a Guvernului nr. 57/2019, cu modificările şi completările ulterioare, cu excepţia celor care beneficiază de statute speciale în condiţiile legii</w:t>
      </w:r>
      <w:r w:rsidR="00244DB2" w:rsidRPr="00244DB2">
        <w:rPr>
          <w:rFonts w:ascii="Trebuchet MS" w:hAnsi="Trebuchet MS"/>
          <w:lang w:val="ro-RO"/>
        </w:rPr>
        <w:t xml:space="preserve">, etapele procedurii de elaborare şi avizare a cadrelor de competenţă se desfăşoară de către autorităţile şi instituţiile publice </w:t>
      </w:r>
      <w:r w:rsidR="00244DB2" w:rsidRPr="00B017DB">
        <w:rPr>
          <w:rFonts w:ascii="Trebuchet MS" w:hAnsi="Trebuchet MS"/>
          <w:b/>
          <w:lang w:val="ro-RO"/>
        </w:rPr>
        <w:t>până la data de 30 iunie 2024</w:t>
      </w:r>
      <w:r w:rsidR="00AA5742" w:rsidRPr="00B017DB">
        <w:rPr>
          <w:rFonts w:ascii="Trebuchet MS" w:hAnsi="Trebuchet MS"/>
          <w:b/>
          <w:lang w:val="ro-RO"/>
        </w:rPr>
        <w:t>;</w:t>
      </w:r>
    </w:p>
    <w:p w:rsidR="00161C5A" w:rsidRPr="00B017DB" w:rsidRDefault="00D77560" w:rsidP="00B017DB">
      <w:pPr>
        <w:pStyle w:val="FootnoteText"/>
        <w:numPr>
          <w:ilvl w:val="0"/>
          <w:numId w:val="28"/>
        </w:numPr>
        <w:jc w:val="both"/>
        <w:rPr>
          <w:rFonts w:ascii="Trebuchet MS" w:hAnsi="Trebuchet MS"/>
          <w:lang w:val="ro-RO"/>
        </w:rPr>
      </w:pPr>
      <w:r>
        <w:rPr>
          <w:rFonts w:ascii="Trebuchet MS" w:hAnsi="Trebuchet MS"/>
          <w:lang w:val="ro-RO"/>
        </w:rPr>
        <w:t>a</w:t>
      </w:r>
      <w:r w:rsidR="00952A75">
        <w:rPr>
          <w:rFonts w:ascii="Trebuchet MS" w:hAnsi="Trebuchet MS"/>
          <w:lang w:val="ro-RO"/>
        </w:rPr>
        <w:t xml:space="preserve">rt. IX alin. (3) din Ordonanța de urgență a Guvernului nr. 121/2023: </w:t>
      </w:r>
      <w:r w:rsidR="00C86D9B" w:rsidRPr="008471A5">
        <w:rPr>
          <w:rFonts w:ascii="Trebuchet MS" w:hAnsi="Trebuchet MS"/>
          <w:b/>
          <w:lang w:val="ro-RO"/>
        </w:rPr>
        <w:t>p</w:t>
      </w:r>
      <w:r w:rsidR="00952A75" w:rsidRPr="008471A5">
        <w:rPr>
          <w:rFonts w:ascii="Trebuchet MS" w:hAnsi="Trebuchet MS"/>
          <w:b/>
          <w:lang w:val="ro-RO"/>
        </w:rPr>
        <w:t>entru funcţiile publice prevăzute la art. 385 alin. (3) din Ordonanţa de urgenţă a Guvernului nr. 57/2019, cu modificările şi completările ulterioare</w:t>
      </w:r>
      <w:r w:rsidR="00952A75" w:rsidRPr="00952A75">
        <w:rPr>
          <w:rFonts w:ascii="Trebuchet MS" w:hAnsi="Trebuchet MS"/>
          <w:lang w:val="ro-RO"/>
        </w:rPr>
        <w:t xml:space="preserve">, etapele procedurii de elaborare şi avizare a cadrelor de competenţă prevăzute la art. 22 din anexa nr. 8 la aceeaşi ordonanţă de urgenţă se desfăşoară de către autorităţile şi instituţiile publice prevăzute la art. 369 lit. b) din aceeaşi ordonanţă de urgenţă, </w:t>
      </w:r>
      <w:r w:rsidR="00952A75" w:rsidRPr="00B017DB">
        <w:rPr>
          <w:rFonts w:ascii="Trebuchet MS" w:hAnsi="Trebuchet MS"/>
          <w:b/>
          <w:lang w:val="ro-RO"/>
        </w:rPr>
        <w:t>până cel târziu la data de 31 decembrie 2026</w:t>
      </w:r>
      <w:r w:rsidR="00952A75" w:rsidRPr="00952A75">
        <w:rPr>
          <w:rFonts w:ascii="Trebuchet MS" w:hAnsi="Trebuchet MS"/>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84" w:rsidRDefault="00E47BE1">
    <w:pPr>
      <w:pStyle w:val="Header"/>
    </w:pPr>
    <w:r>
      <w:rPr>
        <w:noProof/>
        <w:lang w:eastAsia="ro-RO"/>
      </w:rPr>
      <w:pict w14:anchorId="5642C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84" w:rsidRDefault="00673884"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884" w:rsidRPr="004553B8" w:rsidRDefault="00673884" w:rsidP="00F87977">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4E91"/>
    <w:multiLevelType w:val="hybridMultilevel"/>
    <w:tmpl w:val="5130EED4"/>
    <w:lvl w:ilvl="0" w:tplc="13EED3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BA02EF5"/>
    <w:multiLevelType w:val="hybridMultilevel"/>
    <w:tmpl w:val="B88203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56FD0"/>
    <w:multiLevelType w:val="hybridMultilevel"/>
    <w:tmpl w:val="76BEC9AC"/>
    <w:lvl w:ilvl="0" w:tplc="B59E1104">
      <w:start w:val="1"/>
      <w:numFmt w:val="lowerLetter"/>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4FC4A2D"/>
    <w:multiLevelType w:val="hybridMultilevel"/>
    <w:tmpl w:val="B55AC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54499"/>
    <w:multiLevelType w:val="hybridMultilevel"/>
    <w:tmpl w:val="A526427C"/>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EC63EC9"/>
    <w:multiLevelType w:val="hybridMultilevel"/>
    <w:tmpl w:val="355468D4"/>
    <w:lvl w:ilvl="0" w:tplc="C1EE4FEA">
      <w:start w:val="8"/>
      <w:numFmt w:val="bullet"/>
      <w:lvlText w:val="-"/>
      <w:lvlJc w:val="left"/>
      <w:pPr>
        <w:ind w:left="720" w:hanging="360"/>
      </w:pPr>
      <w:rPr>
        <w:rFonts w:ascii="Trebuchet MS" w:eastAsia="Calibri" w:hAnsi="Trebuchet M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34C7F"/>
    <w:multiLevelType w:val="hybridMultilevel"/>
    <w:tmpl w:val="B39037EC"/>
    <w:lvl w:ilvl="0" w:tplc="159EA1F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166EE"/>
    <w:multiLevelType w:val="hybridMultilevel"/>
    <w:tmpl w:val="2D264E88"/>
    <w:lvl w:ilvl="0" w:tplc="D96A502C">
      <w:start w:val="1"/>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03939"/>
    <w:multiLevelType w:val="hybridMultilevel"/>
    <w:tmpl w:val="B380BB4A"/>
    <w:lvl w:ilvl="0" w:tplc="0AC43C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326A2"/>
    <w:multiLevelType w:val="hybridMultilevel"/>
    <w:tmpl w:val="163083BC"/>
    <w:lvl w:ilvl="0" w:tplc="9E4E8992">
      <w:start w:val="3"/>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7121F"/>
    <w:multiLevelType w:val="multilevel"/>
    <w:tmpl w:val="868E7EDA"/>
    <w:lvl w:ilvl="0">
      <w:start w:val="1"/>
      <w:numFmt w:val="decimal"/>
      <w:lvlText w:val="%1."/>
      <w:lvlJc w:val="left"/>
      <w:pPr>
        <w:ind w:left="720" w:hanging="360"/>
      </w:pPr>
      <w:rPr>
        <w:rFonts w:hint="default"/>
        <w:b/>
        <w:color w:val="4F81BD" w:themeColor="accent1"/>
      </w:rPr>
    </w:lvl>
    <w:lvl w:ilvl="1">
      <w:start w:val="1"/>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CD04D5"/>
    <w:multiLevelType w:val="hybridMultilevel"/>
    <w:tmpl w:val="02061126"/>
    <w:lvl w:ilvl="0" w:tplc="0B4A751E">
      <w:start w:val="1"/>
      <w:numFmt w:val="decimal"/>
      <w:lvlText w:val="%1."/>
      <w:lvlJc w:val="left"/>
      <w:pPr>
        <w:ind w:left="720" w:hanging="360"/>
      </w:pPr>
      <w:rPr>
        <w:rFonts w:hint="default"/>
        <w:b/>
        <w:color w:val="00206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43110F"/>
    <w:multiLevelType w:val="hybridMultilevel"/>
    <w:tmpl w:val="61522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875AD"/>
    <w:multiLevelType w:val="hybridMultilevel"/>
    <w:tmpl w:val="A086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35002"/>
    <w:multiLevelType w:val="hybridMultilevel"/>
    <w:tmpl w:val="821E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85B69"/>
    <w:multiLevelType w:val="hybridMultilevel"/>
    <w:tmpl w:val="2D80FB2C"/>
    <w:lvl w:ilvl="0" w:tplc="B59E1104">
      <w:start w:val="1"/>
      <w:numFmt w:val="lowerLetter"/>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C300242"/>
    <w:multiLevelType w:val="hybridMultilevel"/>
    <w:tmpl w:val="8BDAA08C"/>
    <w:lvl w:ilvl="0" w:tplc="884C7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8078E5"/>
    <w:multiLevelType w:val="hybridMultilevel"/>
    <w:tmpl w:val="ED8A47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26A69D5"/>
    <w:multiLevelType w:val="hybridMultilevel"/>
    <w:tmpl w:val="AFDAD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01CD4"/>
    <w:multiLevelType w:val="multilevel"/>
    <w:tmpl w:val="246829A2"/>
    <w:lvl w:ilvl="0">
      <w:start w:val="1"/>
      <w:numFmt w:val="decimal"/>
      <w:lvlText w:val="%1."/>
      <w:lvlJc w:val="left"/>
      <w:pPr>
        <w:ind w:left="720" w:hanging="360"/>
      </w:pPr>
      <w:rPr>
        <w:rFonts w:hint="default"/>
        <w:b/>
        <w:color w:val="548DD4" w:themeColor="text2" w:themeTint="99"/>
      </w:rPr>
    </w:lvl>
    <w:lvl w:ilvl="1">
      <w:start w:val="1"/>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77C08B7"/>
    <w:multiLevelType w:val="hybridMultilevel"/>
    <w:tmpl w:val="F63E64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86410"/>
    <w:multiLevelType w:val="hybridMultilevel"/>
    <w:tmpl w:val="213E9D68"/>
    <w:lvl w:ilvl="0" w:tplc="A8D6B298">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0C543B4"/>
    <w:multiLevelType w:val="hybridMultilevel"/>
    <w:tmpl w:val="2CECD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C2B24"/>
    <w:multiLevelType w:val="hybridMultilevel"/>
    <w:tmpl w:val="509AB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0A58E5"/>
    <w:multiLevelType w:val="hybridMultilevel"/>
    <w:tmpl w:val="AB6CE21E"/>
    <w:lvl w:ilvl="0" w:tplc="ABE0464E">
      <w:numFmt w:val="bullet"/>
      <w:lvlText w:val="-"/>
      <w:lvlJc w:val="left"/>
      <w:pPr>
        <w:ind w:left="927" w:hanging="360"/>
      </w:pPr>
      <w:rPr>
        <w:rFonts w:ascii="Trebuchet MS" w:eastAsia="Calibri"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94A7C19"/>
    <w:multiLevelType w:val="hybridMultilevel"/>
    <w:tmpl w:val="30A47B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EF02D3D"/>
    <w:multiLevelType w:val="hybridMultilevel"/>
    <w:tmpl w:val="C50E44F6"/>
    <w:lvl w:ilvl="0" w:tplc="156637D8">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6FDA5DC8"/>
    <w:multiLevelType w:val="hybridMultilevel"/>
    <w:tmpl w:val="AD205642"/>
    <w:lvl w:ilvl="0" w:tplc="E9309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5"/>
  </w:num>
  <w:num w:numId="3">
    <w:abstractNumId w:val="11"/>
  </w:num>
  <w:num w:numId="4">
    <w:abstractNumId w:val="22"/>
  </w:num>
  <w:num w:numId="5">
    <w:abstractNumId w:val="7"/>
  </w:num>
  <w:num w:numId="6">
    <w:abstractNumId w:val="20"/>
  </w:num>
  <w:num w:numId="7">
    <w:abstractNumId w:val="3"/>
  </w:num>
  <w:num w:numId="8">
    <w:abstractNumId w:val="17"/>
  </w:num>
  <w:num w:numId="9">
    <w:abstractNumId w:val="24"/>
  </w:num>
  <w:num w:numId="10">
    <w:abstractNumId w:val="19"/>
  </w:num>
  <w:num w:numId="11">
    <w:abstractNumId w:val="1"/>
  </w:num>
  <w:num w:numId="12">
    <w:abstractNumId w:val="4"/>
  </w:num>
  <w:num w:numId="13">
    <w:abstractNumId w:val="0"/>
  </w:num>
  <w:num w:numId="14">
    <w:abstractNumId w:val="13"/>
  </w:num>
  <w:num w:numId="15">
    <w:abstractNumId w:val="26"/>
  </w:num>
  <w:num w:numId="16">
    <w:abstractNumId w:val="15"/>
  </w:num>
  <w:num w:numId="17">
    <w:abstractNumId w:val="2"/>
  </w:num>
  <w:num w:numId="18">
    <w:abstractNumId w:val="16"/>
  </w:num>
  <w:num w:numId="19">
    <w:abstractNumId w:val="12"/>
  </w:num>
  <w:num w:numId="20">
    <w:abstractNumId w:val="10"/>
  </w:num>
  <w:num w:numId="21">
    <w:abstractNumId w:val="14"/>
  </w:num>
  <w:num w:numId="22">
    <w:abstractNumId w:val="23"/>
  </w:num>
  <w:num w:numId="23">
    <w:abstractNumId w:val="21"/>
  </w:num>
  <w:num w:numId="24">
    <w:abstractNumId w:val="9"/>
  </w:num>
  <w:num w:numId="25">
    <w:abstractNumId w:val="27"/>
  </w:num>
  <w:num w:numId="26">
    <w:abstractNumId w:val="18"/>
  </w:num>
  <w:num w:numId="27">
    <w:abstractNumId w:val="6"/>
  </w:num>
  <w:num w:numId="2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B2"/>
    <w:rsid w:val="00003839"/>
    <w:rsid w:val="00003D0B"/>
    <w:rsid w:val="0000759C"/>
    <w:rsid w:val="000105E4"/>
    <w:rsid w:val="00011329"/>
    <w:rsid w:val="000154E8"/>
    <w:rsid w:val="00016819"/>
    <w:rsid w:val="0001719B"/>
    <w:rsid w:val="00021CCC"/>
    <w:rsid w:val="00022956"/>
    <w:rsid w:val="00026F89"/>
    <w:rsid w:val="00027208"/>
    <w:rsid w:val="000272A4"/>
    <w:rsid w:val="00034D6C"/>
    <w:rsid w:val="00034DA3"/>
    <w:rsid w:val="000364E6"/>
    <w:rsid w:val="00036587"/>
    <w:rsid w:val="00036BB0"/>
    <w:rsid w:val="00036C2D"/>
    <w:rsid w:val="000378FB"/>
    <w:rsid w:val="00041D61"/>
    <w:rsid w:val="000421F0"/>
    <w:rsid w:val="00042FDE"/>
    <w:rsid w:val="0004317F"/>
    <w:rsid w:val="00045F64"/>
    <w:rsid w:val="000469DC"/>
    <w:rsid w:val="00054A7F"/>
    <w:rsid w:val="00055653"/>
    <w:rsid w:val="00060BF4"/>
    <w:rsid w:val="000610E0"/>
    <w:rsid w:val="00062028"/>
    <w:rsid w:val="00063C7A"/>
    <w:rsid w:val="00063DCF"/>
    <w:rsid w:val="00065E98"/>
    <w:rsid w:val="00066EF6"/>
    <w:rsid w:val="00073D3B"/>
    <w:rsid w:val="00074AA3"/>
    <w:rsid w:val="00076082"/>
    <w:rsid w:val="000760BA"/>
    <w:rsid w:val="00080ECE"/>
    <w:rsid w:val="000834F2"/>
    <w:rsid w:val="00086FCD"/>
    <w:rsid w:val="00087765"/>
    <w:rsid w:val="0009040A"/>
    <w:rsid w:val="00097305"/>
    <w:rsid w:val="000A0CF0"/>
    <w:rsid w:val="000A2008"/>
    <w:rsid w:val="000A3CC0"/>
    <w:rsid w:val="000A5F07"/>
    <w:rsid w:val="000B10F0"/>
    <w:rsid w:val="000B3D51"/>
    <w:rsid w:val="000C0731"/>
    <w:rsid w:val="000C0CAB"/>
    <w:rsid w:val="000C4F11"/>
    <w:rsid w:val="000C6793"/>
    <w:rsid w:val="000D2682"/>
    <w:rsid w:val="000D419B"/>
    <w:rsid w:val="000D5096"/>
    <w:rsid w:val="000D606A"/>
    <w:rsid w:val="000D6CD4"/>
    <w:rsid w:val="000E1245"/>
    <w:rsid w:val="000E14A3"/>
    <w:rsid w:val="000E1DD1"/>
    <w:rsid w:val="000E3D63"/>
    <w:rsid w:val="000E5971"/>
    <w:rsid w:val="000F0FE3"/>
    <w:rsid w:val="000F1798"/>
    <w:rsid w:val="000F3826"/>
    <w:rsid w:val="000F6248"/>
    <w:rsid w:val="000F72BA"/>
    <w:rsid w:val="000F7B95"/>
    <w:rsid w:val="000F7CF8"/>
    <w:rsid w:val="00101A5A"/>
    <w:rsid w:val="00101FB8"/>
    <w:rsid w:val="00102583"/>
    <w:rsid w:val="00102634"/>
    <w:rsid w:val="00106BA0"/>
    <w:rsid w:val="00111AC0"/>
    <w:rsid w:val="00111FFE"/>
    <w:rsid w:val="00112EBB"/>
    <w:rsid w:val="00113565"/>
    <w:rsid w:val="001145BC"/>
    <w:rsid w:val="00120E1F"/>
    <w:rsid w:val="00124469"/>
    <w:rsid w:val="001264E0"/>
    <w:rsid w:val="00131155"/>
    <w:rsid w:val="001329D3"/>
    <w:rsid w:val="00132EB6"/>
    <w:rsid w:val="001339BE"/>
    <w:rsid w:val="00135B29"/>
    <w:rsid w:val="00135C72"/>
    <w:rsid w:val="00137795"/>
    <w:rsid w:val="00140240"/>
    <w:rsid w:val="001411B6"/>
    <w:rsid w:val="00142038"/>
    <w:rsid w:val="00142A48"/>
    <w:rsid w:val="00143A45"/>
    <w:rsid w:val="00144A9C"/>
    <w:rsid w:val="00150205"/>
    <w:rsid w:val="001520D7"/>
    <w:rsid w:val="00152E95"/>
    <w:rsid w:val="001531B9"/>
    <w:rsid w:val="00153B12"/>
    <w:rsid w:val="001554AC"/>
    <w:rsid w:val="0015689D"/>
    <w:rsid w:val="00160CEA"/>
    <w:rsid w:val="00160FA2"/>
    <w:rsid w:val="00161C5A"/>
    <w:rsid w:val="001631A2"/>
    <w:rsid w:val="00163F26"/>
    <w:rsid w:val="00166B56"/>
    <w:rsid w:val="00173895"/>
    <w:rsid w:val="001742FE"/>
    <w:rsid w:val="0017449C"/>
    <w:rsid w:val="00177A24"/>
    <w:rsid w:val="00177D60"/>
    <w:rsid w:val="00177E13"/>
    <w:rsid w:val="0018080E"/>
    <w:rsid w:val="001923CD"/>
    <w:rsid w:val="001925A0"/>
    <w:rsid w:val="001939B5"/>
    <w:rsid w:val="0019430A"/>
    <w:rsid w:val="00194778"/>
    <w:rsid w:val="0019780B"/>
    <w:rsid w:val="00197A1D"/>
    <w:rsid w:val="001A64A5"/>
    <w:rsid w:val="001A6FD7"/>
    <w:rsid w:val="001B049C"/>
    <w:rsid w:val="001B3885"/>
    <w:rsid w:val="001B5FEA"/>
    <w:rsid w:val="001C1B3E"/>
    <w:rsid w:val="001C204D"/>
    <w:rsid w:val="001C2918"/>
    <w:rsid w:val="001C3C2E"/>
    <w:rsid w:val="001C48A9"/>
    <w:rsid w:val="001D01DB"/>
    <w:rsid w:val="001D1BBD"/>
    <w:rsid w:val="001D2074"/>
    <w:rsid w:val="001D2521"/>
    <w:rsid w:val="001D5A40"/>
    <w:rsid w:val="001E0F39"/>
    <w:rsid w:val="001E171A"/>
    <w:rsid w:val="001E48B9"/>
    <w:rsid w:val="001E7472"/>
    <w:rsid w:val="001E7DB6"/>
    <w:rsid w:val="001F08C0"/>
    <w:rsid w:val="001F14BF"/>
    <w:rsid w:val="001F2C43"/>
    <w:rsid w:val="001F3132"/>
    <w:rsid w:val="001F4C5C"/>
    <w:rsid w:val="001F6BE1"/>
    <w:rsid w:val="001F72A6"/>
    <w:rsid w:val="002045A2"/>
    <w:rsid w:val="002051B9"/>
    <w:rsid w:val="002076E1"/>
    <w:rsid w:val="00211991"/>
    <w:rsid w:val="0021435A"/>
    <w:rsid w:val="00214B24"/>
    <w:rsid w:val="00217080"/>
    <w:rsid w:val="00217F98"/>
    <w:rsid w:val="00221E58"/>
    <w:rsid w:val="00224CCC"/>
    <w:rsid w:val="00235E69"/>
    <w:rsid w:val="0023648A"/>
    <w:rsid w:val="00236B51"/>
    <w:rsid w:val="00236F26"/>
    <w:rsid w:val="00237623"/>
    <w:rsid w:val="0024427C"/>
    <w:rsid w:val="0024481B"/>
    <w:rsid w:val="00244DB2"/>
    <w:rsid w:val="00245888"/>
    <w:rsid w:val="00245E4D"/>
    <w:rsid w:val="00247CB8"/>
    <w:rsid w:val="00250A62"/>
    <w:rsid w:val="00250AF2"/>
    <w:rsid w:val="00251EDB"/>
    <w:rsid w:val="00252621"/>
    <w:rsid w:val="00253974"/>
    <w:rsid w:val="00253A1E"/>
    <w:rsid w:val="002547A0"/>
    <w:rsid w:val="00255321"/>
    <w:rsid w:val="002601A2"/>
    <w:rsid w:val="00260B91"/>
    <w:rsid w:val="00262378"/>
    <w:rsid w:val="00263323"/>
    <w:rsid w:val="0026580E"/>
    <w:rsid w:val="00265C72"/>
    <w:rsid w:val="002660CB"/>
    <w:rsid w:val="0026798C"/>
    <w:rsid w:val="00267E96"/>
    <w:rsid w:val="00271DC9"/>
    <w:rsid w:val="00272A89"/>
    <w:rsid w:val="00274518"/>
    <w:rsid w:val="002777D6"/>
    <w:rsid w:val="00286583"/>
    <w:rsid w:val="00292E89"/>
    <w:rsid w:val="00293A8F"/>
    <w:rsid w:val="002963BA"/>
    <w:rsid w:val="00296FC2"/>
    <w:rsid w:val="00297D30"/>
    <w:rsid w:val="002A22AB"/>
    <w:rsid w:val="002A40C0"/>
    <w:rsid w:val="002A5815"/>
    <w:rsid w:val="002A76DE"/>
    <w:rsid w:val="002A7B20"/>
    <w:rsid w:val="002B2490"/>
    <w:rsid w:val="002B2E6D"/>
    <w:rsid w:val="002B3CB1"/>
    <w:rsid w:val="002B5C61"/>
    <w:rsid w:val="002B60BD"/>
    <w:rsid w:val="002C0930"/>
    <w:rsid w:val="002C0A60"/>
    <w:rsid w:val="002C0AD3"/>
    <w:rsid w:val="002C49E9"/>
    <w:rsid w:val="002C57EB"/>
    <w:rsid w:val="002C6C72"/>
    <w:rsid w:val="002D0A4A"/>
    <w:rsid w:val="002D381D"/>
    <w:rsid w:val="002D63ED"/>
    <w:rsid w:val="002D65E0"/>
    <w:rsid w:val="002D7539"/>
    <w:rsid w:val="002D7F4A"/>
    <w:rsid w:val="002E0F12"/>
    <w:rsid w:val="002E3A5E"/>
    <w:rsid w:val="002E5396"/>
    <w:rsid w:val="002E54C6"/>
    <w:rsid w:val="002F10CE"/>
    <w:rsid w:val="002F2E09"/>
    <w:rsid w:val="002F300C"/>
    <w:rsid w:val="002F6E2E"/>
    <w:rsid w:val="002F7C2A"/>
    <w:rsid w:val="00300822"/>
    <w:rsid w:val="0030100F"/>
    <w:rsid w:val="00301594"/>
    <w:rsid w:val="00302A64"/>
    <w:rsid w:val="0030725A"/>
    <w:rsid w:val="0030787A"/>
    <w:rsid w:val="00307BFC"/>
    <w:rsid w:val="0031072C"/>
    <w:rsid w:val="003114B4"/>
    <w:rsid w:val="0031247B"/>
    <w:rsid w:val="0031353A"/>
    <w:rsid w:val="00313AA3"/>
    <w:rsid w:val="0031485C"/>
    <w:rsid w:val="00317DDF"/>
    <w:rsid w:val="003202A3"/>
    <w:rsid w:val="0032132E"/>
    <w:rsid w:val="003226A7"/>
    <w:rsid w:val="0032289F"/>
    <w:rsid w:val="00325BFC"/>
    <w:rsid w:val="00325CEE"/>
    <w:rsid w:val="00326F13"/>
    <w:rsid w:val="00326F4E"/>
    <w:rsid w:val="00327F76"/>
    <w:rsid w:val="00334CDB"/>
    <w:rsid w:val="00335838"/>
    <w:rsid w:val="0033731D"/>
    <w:rsid w:val="00340A4E"/>
    <w:rsid w:val="00347A4E"/>
    <w:rsid w:val="00350FA2"/>
    <w:rsid w:val="003518D9"/>
    <w:rsid w:val="00352F05"/>
    <w:rsid w:val="00353790"/>
    <w:rsid w:val="00353B32"/>
    <w:rsid w:val="00357463"/>
    <w:rsid w:val="00357A42"/>
    <w:rsid w:val="0036038A"/>
    <w:rsid w:val="00360AA5"/>
    <w:rsid w:val="00361939"/>
    <w:rsid w:val="00361BF5"/>
    <w:rsid w:val="0036258D"/>
    <w:rsid w:val="00364D03"/>
    <w:rsid w:val="003670C7"/>
    <w:rsid w:val="003673BF"/>
    <w:rsid w:val="00371AC1"/>
    <w:rsid w:val="003748DD"/>
    <w:rsid w:val="00375260"/>
    <w:rsid w:val="0037580A"/>
    <w:rsid w:val="0037586A"/>
    <w:rsid w:val="00377A62"/>
    <w:rsid w:val="00380A72"/>
    <w:rsid w:val="0038125C"/>
    <w:rsid w:val="00382D3E"/>
    <w:rsid w:val="0038332A"/>
    <w:rsid w:val="0038510B"/>
    <w:rsid w:val="003878B2"/>
    <w:rsid w:val="00393CB2"/>
    <w:rsid w:val="00394214"/>
    <w:rsid w:val="003943FA"/>
    <w:rsid w:val="00394D43"/>
    <w:rsid w:val="0039611F"/>
    <w:rsid w:val="003A2039"/>
    <w:rsid w:val="003A369A"/>
    <w:rsid w:val="003A5D32"/>
    <w:rsid w:val="003A5E04"/>
    <w:rsid w:val="003B00C8"/>
    <w:rsid w:val="003B0256"/>
    <w:rsid w:val="003B08D9"/>
    <w:rsid w:val="003B22A5"/>
    <w:rsid w:val="003B3238"/>
    <w:rsid w:val="003B37D5"/>
    <w:rsid w:val="003B63FA"/>
    <w:rsid w:val="003C011C"/>
    <w:rsid w:val="003C11B1"/>
    <w:rsid w:val="003C40FB"/>
    <w:rsid w:val="003C4810"/>
    <w:rsid w:val="003D0A8E"/>
    <w:rsid w:val="003D4E0E"/>
    <w:rsid w:val="003D5B59"/>
    <w:rsid w:val="003D7579"/>
    <w:rsid w:val="003D77FB"/>
    <w:rsid w:val="003E1036"/>
    <w:rsid w:val="003E1166"/>
    <w:rsid w:val="003E1A98"/>
    <w:rsid w:val="003E1FC3"/>
    <w:rsid w:val="003E24BA"/>
    <w:rsid w:val="003E30EB"/>
    <w:rsid w:val="003E5A77"/>
    <w:rsid w:val="003E6A06"/>
    <w:rsid w:val="003E6DBF"/>
    <w:rsid w:val="003E7BB3"/>
    <w:rsid w:val="003F155E"/>
    <w:rsid w:val="003F1BAF"/>
    <w:rsid w:val="003F34F8"/>
    <w:rsid w:val="003F4C51"/>
    <w:rsid w:val="003F5DC5"/>
    <w:rsid w:val="003F6020"/>
    <w:rsid w:val="003F7104"/>
    <w:rsid w:val="003F7788"/>
    <w:rsid w:val="00400C8A"/>
    <w:rsid w:val="00402321"/>
    <w:rsid w:val="00404833"/>
    <w:rsid w:val="00404F2E"/>
    <w:rsid w:val="004051D2"/>
    <w:rsid w:val="004055DF"/>
    <w:rsid w:val="00405718"/>
    <w:rsid w:val="00413CA5"/>
    <w:rsid w:val="00415AA2"/>
    <w:rsid w:val="0041634C"/>
    <w:rsid w:val="00416631"/>
    <w:rsid w:val="0042014D"/>
    <w:rsid w:val="0042108A"/>
    <w:rsid w:val="00422C50"/>
    <w:rsid w:val="00423208"/>
    <w:rsid w:val="00430C56"/>
    <w:rsid w:val="00432CF6"/>
    <w:rsid w:val="00432F0F"/>
    <w:rsid w:val="00432F8D"/>
    <w:rsid w:val="00433D86"/>
    <w:rsid w:val="00435DD1"/>
    <w:rsid w:val="00437E13"/>
    <w:rsid w:val="00437EEF"/>
    <w:rsid w:val="004402A7"/>
    <w:rsid w:val="00441EB6"/>
    <w:rsid w:val="004420D6"/>
    <w:rsid w:val="004446D1"/>
    <w:rsid w:val="00445AFB"/>
    <w:rsid w:val="00446089"/>
    <w:rsid w:val="004553B8"/>
    <w:rsid w:val="0045544D"/>
    <w:rsid w:val="00455F05"/>
    <w:rsid w:val="00456A67"/>
    <w:rsid w:val="00463727"/>
    <w:rsid w:val="00465887"/>
    <w:rsid w:val="00466D2D"/>
    <w:rsid w:val="004713D4"/>
    <w:rsid w:val="00473883"/>
    <w:rsid w:val="00474CD9"/>
    <w:rsid w:val="0048188B"/>
    <w:rsid w:val="004820AF"/>
    <w:rsid w:val="004856D5"/>
    <w:rsid w:val="00485F83"/>
    <w:rsid w:val="00490E1E"/>
    <w:rsid w:val="0049614C"/>
    <w:rsid w:val="004A048D"/>
    <w:rsid w:val="004A145F"/>
    <w:rsid w:val="004A3333"/>
    <w:rsid w:val="004A6268"/>
    <w:rsid w:val="004A6486"/>
    <w:rsid w:val="004A762C"/>
    <w:rsid w:val="004B1784"/>
    <w:rsid w:val="004B2E74"/>
    <w:rsid w:val="004B59FE"/>
    <w:rsid w:val="004B60C7"/>
    <w:rsid w:val="004B6389"/>
    <w:rsid w:val="004B6663"/>
    <w:rsid w:val="004B7EF3"/>
    <w:rsid w:val="004B7F21"/>
    <w:rsid w:val="004C1877"/>
    <w:rsid w:val="004C3A75"/>
    <w:rsid w:val="004C44B7"/>
    <w:rsid w:val="004C4A91"/>
    <w:rsid w:val="004D0257"/>
    <w:rsid w:val="004D6960"/>
    <w:rsid w:val="004D6E19"/>
    <w:rsid w:val="004E0A13"/>
    <w:rsid w:val="004E1B66"/>
    <w:rsid w:val="004E6C3C"/>
    <w:rsid w:val="004E76F5"/>
    <w:rsid w:val="004F74CC"/>
    <w:rsid w:val="00500499"/>
    <w:rsid w:val="00501F2C"/>
    <w:rsid w:val="00502294"/>
    <w:rsid w:val="005033D9"/>
    <w:rsid w:val="00505A09"/>
    <w:rsid w:val="00505C4C"/>
    <w:rsid w:val="0051078E"/>
    <w:rsid w:val="00510ACC"/>
    <w:rsid w:val="0051206C"/>
    <w:rsid w:val="005121CB"/>
    <w:rsid w:val="00514C56"/>
    <w:rsid w:val="00515BE6"/>
    <w:rsid w:val="00517977"/>
    <w:rsid w:val="00522AA2"/>
    <w:rsid w:val="005230F2"/>
    <w:rsid w:val="00524A14"/>
    <w:rsid w:val="005269C9"/>
    <w:rsid w:val="0053032D"/>
    <w:rsid w:val="00531D11"/>
    <w:rsid w:val="00532168"/>
    <w:rsid w:val="00532390"/>
    <w:rsid w:val="0053278A"/>
    <w:rsid w:val="0053306B"/>
    <w:rsid w:val="00535574"/>
    <w:rsid w:val="005404F2"/>
    <w:rsid w:val="00547DDD"/>
    <w:rsid w:val="005501CF"/>
    <w:rsid w:val="00551011"/>
    <w:rsid w:val="00555F44"/>
    <w:rsid w:val="00561F52"/>
    <w:rsid w:val="00566BCB"/>
    <w:rsid w:val="00567B5E"/>
    <w:rsid w:val="005706E1"/>
    <w:rsid w:val="00572C07"/>
    <w:rsid w:val="00572CCC"/>
    <w:rsid w:val="00572D6F"/>
    <w:rsid w:val="00574F77"/>
    <w:rsid w:val="005777F4"/>
    <w:rsid w:val="00577C74"/>
    <w:rsid w:val="005800F4"/>
    <w:rsid w:val="00580B8C"/>
    <w:rsid w:val="00581E2F"/>
    <w:rsid w:val="00584DE2"/>
    <w:rsid w:val="0058570B"/>
    <w:rsid w:val="00585B01"/>
    <w:rsid w:val="0058674D"/>
    <w:rsid w:val="00587D5B"/>
    <w:rsid w:val="00592BA8"/>
    <w:rsid w:val="005935AE"/>
    <w:rsid w:val="00594D1D"/>
    <w:rsid w:val="00596B21"/>
    <w:rsid w:val="00597626"/>
    <w:rsid w:val="005A0E69"/>
    <w:rsid w:val="005A10FD"/>
    <w:rsid w:val="005A219F"/>
    <w:rsid w:val="005A3EBA"/>
    <w:rsid w:val="005A40B8"/>
    <w:rsid w:val="005A702A"/>
    <w:rsid w:val="005B2BAD"/>
    <w:rsid w:val="005B38F0"/>
    <w:rsid w:val="005B4210"/>
    <w:rsid w:val="005B4321"/>
    <w:rsid w:val="005B661F"/>
    <w:rsid w:val="005B6D18"/>
    <w:rsid w:val="005C26D8"/>
    <w:rsid w:val="005C5AD8"/>
    <w:rsid w:val="005D3E50"/>
    <w:rsid w:val="005D4CC5"/>
    <w:rsid w:val="005D5B19"/>
    <w:rsid w:val="005D7B7D"/>
    <w:rsid w:val="005E740C"/>
    <w:rsid w:val="005F0DE5"/>
    <w:rsid w:val="005F39B4"/>
    <w:rsid w:val="005F3C05"/>
    <w:rsid w:val="005F40CD"/>
    <w:rsid w:val="005F5C33"/>
    <w:rsid w:val="005F75DF"/>
    <w:rsid w:val="005F78CE"/>
    <w:rsid w:val="00600713"/>
    <w:rsid w:val="00600F1D"/>
    <w:rsid w:val="0060310C"/>
    <w:rsid w:val="00604168"/>
    <w:rsid w:val="00611370"/>
    <w:rsid w:val="00614D2E"/>
    <w:rsid w:val="00615C64"/>
    <w:rsid w:val="00616072"/>
    <w:rsid w:val="0061612B"/>
    <w:rsid w:val="0061696A"/>
    <w:rsid w:val="006179E9"/>
    <w:rsid w:val="00617D62"/>
    <w:rsid w:val="00620DF2"/>
    <w:rsid w:val="00622147"/>
    <w:rsid w:val="00622561"/>
    <w:rsid w:val="006244EF"/>
    <w:rsid w:val="00626C1B"/>
    <w:rsid w:val="006275AB"/>
    <w:rsid w:val="00627905"/>
    <w:rsid w:val="00633BA0"/>
    <w:rsid w:val="006365AF"/>
    <w:rsid w:val="00636BDE"/>
    <w:rsid w:val="006379AB"/>
    <w:rsid w:val="00640233"/>
    <w:rsid w:val="00642870"/>
    <w:rsid w:val="0065024C"/>
    <w:rsid w:val="006529D9"/>
    <w:rsid w:val="006542D5"/>
    <w:rsid w:val="00654749"/>
    <w:rsid w:val="00654902"/>
    <w:rsid w:val="006559B9"/>
    <w:rsid w:val="00655AA5"/>
    <w:rsid w:val="00657478"/>
    <w:rsid w:val="006637AE"/>
    <w:rsid w:val="0066764E"/>
    <w:rsid w:val="00670DD3"/>
    <w:rsid w:val="00673884"/>
    <w:rsid w:val="006742CF"/>
    <w:rsid w:val="00674962"/>
    <w:rsid w:val="00680B4C"/>
    <w:rsid w:val="0068373A"/>
    <w:rsid w:val="00687BFF"/>
    <w:rsid w:val="0069587A"/>
    <w:rsid w:val="006A0584"/>
    <w:rsid w:val="006A0C8A"/>
    <w:rsid w:val="006A12EF"/>
    <w:rsid w:val="006A1851"/>
    <w:rsid w:val="006A1C54"/>
    <w:rsid w:val="006A3DE2"/>
    <w:rsid w:val="006A71F2"/>
    <w:rsid w:val="006B5320"/>
    <w:rsid w:val="006C2B48"/>
    <w:rsid w:val="006C35A1"/>
    <w:rsid w:val="006C7442"/>
    <w:rsid w:val="006D1CFD"/>
    <w:rsid w:val="006D2567"/>
    <w:rsid w:val="006D509E"/>
    <w:rsid w:val="006D6A91"/>
    <w:rsid w:val="006D7B63"/>
    <w:rsid w:val="006E1E97"/>
    <w:rsid w:val="006E6C70"/>
    <w:rsid w:val="006E7F5F"/>
    <w:rsid w:val="006F1875"/>
    <w:rsid w:val="006F1E0F"/>
    <w:rsid w:val="006F4585"/>
    <w:rsid w:val="006F57E5"/>
    <w:rsid w:val="006F642D"/>
    <w:rsid w:val="0070254F"/>
    <w:rsid w:val="0070372E"/>
    <w:rsid w:val="007041B6"/>
    <w:rsid w:val="0070491C"/>
    <w:rsid w:val="0070569C"/>
    <w:rsid w:val="00705ABC"/>
    <w:rsid w:val="00705E70"/>
    <w:rsid w:val="00706F39"/>
    <w:rsid w:val="00710111"/>
    <w:rsid w:val="00710D9A"/>
    <w:rsid w:val="00712267"/>
    <w:rsid w:val="0071269A"/>
    <w:rsid w:val="00712A6F"/>
    <w:rsid w:val="00712D2E"/>
    <w:rsid w:val="00714E5A"/>
    <w:rsid w:val="00724C0B"/>
    <w:rsid w:val="00727E3B"/>
    <w:rsid w:val="0073271E"/>
    <w:rsid w:val="00733DD4"/>
    <w:rsid w:val="00734C8E"/>
    <w:rsid w:val="00735C37"/>
    <w:rsid w:val="00736D53"/>
    <w:rsid w:val="0074030E"/>
    <w:rsid w:val="00750D10"/>
    <w:rsid w:val="007540FC"/>
    <w:rsid w:val="007543CC"/>
    <w:rsid w:val="00763E91"/>
    <w:rsid w:val="007650B0"/>
    <w:rsid w:val="00765CF8"/>
    <w:rsid w:val="0076605A"/>
    <w:rsid w:val="00776B5F"/>
    <w:rsid w:val="00780258"/>
    <w:rsid w:val="007858FA"/>
    <w:rsid w:val="00785B47"/>
    <w:rsid w:val="00792A42"/>
    <w:rsid w:val="007940B1"/>
    <w:rsid w:val="00794D1F"/>
    <w:rsid w:val="00796A98"/>
    <w:rsid w:val="0079779E"/>
    <w:rsid w:val="007977F3"/>
    <w:rsid w:val="007A12C9"/>
    <w:rsid w:val="007A13F8"/>
    <w:rsid w:val="007A169B"/>
    <w:rsid w:val="007A27C5"/>
    <w:rsid w:val="007A3BD0"/>
    <w:rsid w:val="007A3E76"/>
    <w:rsid w:val="007A4412"/>
    <w:rsid w:val="007A6C5C"/>
    <w:rsid w:val="007A7E32"/>
    <w:rsid w:val="007B0335"/>
    <w:rsid w:val="007B0451"/>
    <w:rsid w:val="007B0D1C"/>
    <w:rsid w:val="007B106C"/>
    <w:rsid w:val="007B20A4"/>
    <w:rsid w:val="007B606C"/>
    <w:rsid w:val="007B7950"/>
    <w:rsid w:val="007C07ED"/>
    <w:rsid w:val="007D0CDD"/>
    <w:rsid w:val="007D2062"/>
    <w:rsid w:val="007D460E"/>
    <w:rsid w:val="007D55A4"/>
    <w:rsid w:val="007D561E"/>
    <w:rsid w:val="007D592F"/>
    <w:rsid w:val="007D676E"/>
    <w:rsid w:val="007E037C"/>
    <w:rsid w:val="007E2B78"/>
    <w:rsid w:val="007E5763"/>
    <w:rsid w:val="007E7F8B"/>
    <w:rsid w:val="007F3904"/>
    <w:rsid w:val="007F3CAA"/>
    <w:rsid w:val="007F54AF"/>
    <w:rsid w:val="007F6330"/>
    <w:rsid w:val="008002A7"/>
    <w:rsid w:val="00801FE0"/>
    <w:rsid w:val="00806075"/>
    <w:rsid w:val="008065B5"/>
    <w:rsid w:val="00810C3B"/>
    <w:rsid w:val="0081205E"/>
    <w:rsid w:val="00812A27"/>
    <w:rsid w:val="0081308B"/>
    <w:rsid w:val="0081437C"/>
    <w:rsid w:val="00814E72"/>
    <w:rsid w:val="00816869"/>
    <w:rsid w:val="008169FA"/>
    <w:rsid w:val="00816DB9"/>
    <w:rsid w:val="00820F59"/>
    <w:rsid w:val="0082325E"/>
    <w:rsid w:val="0082435C"/>
    <w:rsid w:val="0082491D"/>
    <w:rsid w:val="00831C3B"/>
    <w:rsid w:val="008329EA"/>
    <w:rsid w:val="0083393D"/>
    <w:rsid w:val="008355E7"/>
    <w:rsid w:val="0083576E"/>
    <w:rsid w:val="00836C63"/>
    <w:rsid w:val="00837402"/>
    <w:rsid w:val="0084206C"/>
    <w:rsid w:val="00842831"/>
    <w:rsid w:val="00844BAD"/>
    <w:rsid w:val="0084672C"/>
    <w:rsid w:val="008471A5"/>
    <w:rsid w:val="00850783"/>
    <w:rsid w:val="00850F42"/>
    <w:rsid w:val="00854A2F"/>
    <w:rsid w:val="00860BC6"/>
    <w:rsid w:val="008625E5"/>
    <w:rsid w:val="00864283"/>
    <w:rsid w:val="00870015"/>
    <w:rsid w:val="008722EE"/>
    <w:rsid w:val="008728E1"/>
    <w:rsid w:val="0087378C"/>
    <w:rsid w:val="00874766"/>
    <w:rsid w:val="008805D9"/>
    <w:rsid w:val="00881DA4"/>
    <w:rsid w:val="00884C3D"/>
    <w:rsid w:val="008851B1"/>
    <w:rsid w:val="0088576A"/>
    <w:rsid w:val="00887213"/>
    <w:rsid w:val="008917E0"/>
    <w:rsid w:val="00891F8B"/>
    <w:rsid w:val="008925C7"/>
    <w:rsid w:val="00893634"/>
    <w:rsid w:val="00895FCB"/>
    <w:rsid w:val="008A3BAA"/>
    <w:rsid w:val="008A6A64"/>
    <w:rsid w:val="008A6E07"/>
    <w:rsid w:val="008A7080"/>
    <w:rsid w:val="008A71C6"/>
    <w:rsid w:val="008A77E8"/>
    <w:rsid w:val="008B4474"/>
    <w:rsid w:val="008C202D"/>
    <w:rsid w:val="008C2708"/>
    <w:rsid w:val="008C2EEE"/>
    <w:rsid w:val="008C2F1C"/>
    <w:rsid w:val="008C5E9F"/>
    <w:rsid w:val="008C65B3"/>
    <w:rsid w:val="008C7F5A"/>
    <w:rsid w:val="008D0C75"/>
    <w:rsid w:val="008D18BE"/>
    <w:rsid w:val="008D3499"/>
    <w:rsid w:val="008D3BF2"/>
    <w:rsid w:val="008D5172"/>
    <w:rsid w:val="008D5B31"/>
    <w:rsid w:val="008D61DD"/>
    <w:rsid w:val="008E27EF"/>
    <w:rsid w:val="008E2A7C"/>
    <w:rsid w:val="008E2A92"/>
    <w:rsid w:val="008F181B"/>
    <w:rsid w:val="008F25E2"/>
    <w:rsid w:val="008F6025"/>
    <w:rsid w:val="008F64F3"/>
    <w:rsid w:val="00901845"/>
    <w:rsid w:val="009037F9"/>
    <w:rsid w:val="00903A81"/>
    <w:rsid w:val="0090455D"/>
    <w:rsid w:val="0090691E"/>
    <w:rsid w:val="00906C3E"/>
    <w:rsid w:val="009128CB"/>
    <w:rsid w:val="00914E45"/>
    <w:rsid w:val="009167EB"/>
    <w:rsid w:val="00920119"/>
    <w:rsid w:val="00920A60"/>
    <w:rsid w:val="00920F22"/>
    <w:rsid w:val="009216DA"/>
    <w:rsid w:val="00924744"/>
    <w:rsid w:val="0092594C"/>
    <w:rsid w:val="00930D86"/>
    <w:rsid w:val="00933429"/>
    <w:rsid w:val="00934B86"/>
    <w:rsid w:val="009374F4"/>
    <w:rsid w:val="009379AC"/>
    <w:rsid w:val="009402C8"/>
    <w:rsid w:val="00940825"/>
    <w:rsid w:val="00943F7E"/>
    <w:rsid w:val="00944064"/>
    <w:rsid w:val="009461DE"/>
    <w:rsid w:val="00946B4C"/>
    <w:rsid w:val="00946E5A"/>
    <w:rsid w:val="00952A75"/>
    <w:rsid w:val="009532C6"/>
    <w:rsid w:val="00955E7B"/>
    <w:rsid w:val="00956114"/>
    <w:rsid w:val="00956204"/>
    <w:rsid w:val="00960A48"/>
    <w:rsid w:val="00962615"/>
    <w:rsid w:val="00963544"/>
    <w:rsid w:val="009662F1"/>
    <w:rsid w:val="00967FE3"/>
    <w:rsid w:val="00973990"/>
    <w:rsid w:val="0097757A"/>
    <w:rsid w:val="00980D73"/>
    <w:rsid w:val="009825C0"/>
    <w:rsid w:val="00982BC0"/>
    <w:rsid w:val="0098374D"/>
    <w:rsid w:val="00983A75"/>
    <w:rsid w:val="00986DB8"/>
    <w:rsid w:val="00986F5E"/>
    <w:rsid w:val="00986F88"/>
    <w:rsid w:val="00987361"/>
    <w:rsid w:val="009904C0"/>
    <w:rsid w:val="00990794"/>
    <w:rsid w:val="00990EDA"/>
    <w:rsid w:val="00991109"/>
    <w:rsid w:val="009914EA"/>
    <w:rsid w:val="00994C29"/>
    <w:rsid w:val="009959B5"/>
    <w:rsid w:val="00995EEA"/>
    <w:rsid w:val="009963A0"/>
    <w:rsid w:val="00996FCC"/>
    <w:rsid w:val="00997838"/>
    <w:rsid w:val="00997F35"/>
    <w:rsid w:val="009A3181"/>
    <w:rsid w:val="009A4193"/>
    <w:rsid w:val="009A6515"/>
    <w:rsid w:val="009B1905"/>
    <w:rsid w:val="009B2EB1"/>
    <w:rsid w:val="009B374B"/>
    <w:rsid w:val="009B4037"/>
    <w:rsid w:val="009B7343"/>
    <w:rsid w:val="009B7F28"/>
    <w:rsid w:val="009C10D1"/>
    <w:rsid w:val="009C2741"/>
    <w:rsid w:val="009C34F5"/>
    <w:rsid w:val="009C4BBD"/>
    <w:rsid w:val="009C4D1A"/>
    <w:rsid w:val="009C7858"/>
    <w:rsid w:val="009D0E2C"/>
    <w:rsid w:val="009D1AD0"/>
    <w:rsid w:val="009D2489"/>
    <w:rsid w:val="009D3051"/>
    <w:rsid w:val="009D334D"/>
    <w:rsid w:val="009D3EAD"/>
    <w:rsid w:val="009E0D07"/>
    <w:rsid w:val="009E33D0"/>
    <w:rsid w:val="009E4E7C"/>
    <w:rsid w:val="009E547F"/>
    <w:rsid w:val="009E69DA"/>
    <w:rsid w:val="009E7E1C"/>
    <w:rsid w:val="009F131A"/>
    <w:rsid w:val="009F20C6"/>
    <w:rsid w:val="009F25EA"/>
    <w:rsid w:val="009F45CB"/>
    <w:rsid w:val="009F5074"/>
    <w:rsid w:val="009F678B"/>
    <w:rsid w:val="009F6EF1"/>
    <w:rsid w:val="009F78DB"/>
    <w:rsid w:val="00A0196A"/>
    <w:rsid w:val="00A030CD"/>
    <w:rsid w:val="00A04A02"/>
    <w:rsid w:val="00A079E8"/>
    <w:rsid w:val="00A07F58"/>
    <w:rsid w:val="00A15535"/>
    <w:rsid w:val="00A20481"/>
    <w:rsid w:val="00A20BA8"/>
    <w:rsid w:val="00A21CF1"/>
    <w:rsid w:val="00A22BD5"/>
    <w:rsid w:val="00A2323E"/>
    <w:rsid w:val="00A23469"/>
    <w:rsid w:val="00A239B3"/>
    <w:rsid w:val="00A24B0D"/>
    <w:rsid w:val="00A252A7"/>
    <w:rsid w:val="00A2609E"/>
    <w:rsid w:val="00A27244"/>
    <w:rsid w:val="00A31237"/>
    <w:rsid w:val="00A40953"/>
    <w:rsid w:val="00A4373F"/>
    <w:rsid w:val="00A441B5"/>
    <w:rsid w:val="00A5141A"/>
    <w:rsid w:val="00A51D86"/>
    <w:rsid w:val="00A61339"/>
    <w:rsid w:val="00A65246"/>
    <w:rsid w:val="00A65DD9"/>
    <w:rsid w:val="00A70ADE"/>
    <w:rsid w:val="00A7148B"/>
    <w:rsid w:val="00A7410F"/>
    <w:rsid w:val="00A74EAB"/>
    <w:rsid w:val="00A751B3"/>
    <w:rsid w:val="00A80CC5"/>
    <w:rsid w:val="00A81E37"/>
    <w:rsid w:val="00A83D3B"/>
    <w:rsid w:val="00A84125"/>
    <w:rsid w:val="00A857B0"/>
    <w:rsid w:val="00A90632"/>
    <w:rsid w:val="00A92D82"/>
    <w:rsid w:val="00A94532"/>
    <w:rsid w:val="00A948B5"/>
    <w:rsid w:val="00A95858"/>
    <w:rsid w:val="00A96279"/>
    <w:rsid w:val="00A96ACD"/>
    <w:rsid w:val="00AA1089"/>
    <w:rsid w:val="00AA19FA"/>
    <w:rsid w:val="00AA5742"/>
    <w:rsid w:val="00AA6696"/>
    <w:rsid w:val="00AA7451"/>
    <w:rsid w:val="00AB49D6"/>
    <w:rsid w:val="00AB74F4"/>
    <w:rsid w:val="00AC19A2"/>
    <w:rsid w:val="00AC21B1"/>
    <w:rsid w:val="00AD1BA3"/>
    <w:rsid w:val="00AD1E11"/>
    <w:rsid w:val="00AD2093"/>
    <w:rsid w:val="00AD518B"/>
    <w:rsid w:val="00AD53B5"/>
    <w:rsid w:val="00AD6DC5"/>
    <w:rsid w:val="00AD7423"/>
    <w:rsid w:val="00AD79FB"/>
    <w:rsid w:val="00AE109B"/>
    <w:rsid w:val="00AE18EC"/>
    <w:rsid w:val="00AE1DCF"/>
    <w:rsid w:val="00AE2790"/>
    <w:rsid w:val="00AE2F03"/>
    <w:rsid w:val="00AF3929"/>
    <w:rsid w:val="00AF6C5D"/>
    <w:rsid w:val="00AF6EA2"/>
    <w:rsid w:val="00B017DB"/>
    <w:rsid w:val="00B019CD"/>
    <w:rsid w:val="00B03274"/>
    <w:rsid w:val="00B117DA"/>
    <w:rsid w:val="00B1260C"/>
    <w:rsid w:val="00B13053"/>
    <w:rsid w:val="00B15913"/>
    <w:rsid w:val="00B209CE"/>
    <w:rsid w:val="00B220BA"/>
    <w:rsid w:val="00B2445D"/>
    <w:rsid w:val="00B24811"/>
    <w:rsid w:val="00B27381"/>
    <w:rsid w:val="00B370AF"/>
    <w:rsid w:val="00B42F98"/>
    <w:rsid w:val="00B4403D"/>
    <w:rsid w:val="00B47D86"/>
    <w:rsid w:val="00B50D6A"/>
    <w:rsid w:val="00B50DAA"/>
    <w:rsid w:val="00B51DBF"/>
    <w:rsid w:val="00B567F6"/>
    <w:rsid w:val="00B66843"/>
    <w:rsid w:val="00B672FB"/>
    <w:rsid w:val="00B67D0F"/>
    <w:rsid w:val="00B706FC"/>
    <w:rsid w:val="00B714E4"/>
    <w:rsid w:val="00B71EAA"/>
    <w:rsid w:val="00B7239E"/>
    <w:rsid w:val="00B74662"/>
    <w:rsid w:val="00B74F98"/>
    <w:rsid w:val="00B75D7F"/>
    <w:rsid w:val="00B75F8C"/>
    <w:rsid w:val="00B76A30"/>
    <w:rsid w:val="00B80274"/>
    <w:rsid w:val="00B936F6"/>
    <w:rsid w:val="00B93EA2"/>
    <w:rsid w:val="00BA1EFA"/>
    <w:rsid w:val="00BA3383"/>
    <w:rsid w:val="00BA4F0A"/>
    <w:rsid w:val="00BA6A63"/>
    <w:rsid w:val="00BA7DB5"/>
    <w:rsid w:val="00BB03EA"/>
    <w:rsid w:val="00BB0C76"/>
    <w:rsid w:val="00BB0FE6"/>
    <w:rsid w:val="00BB20B8"/>
    <w:rsid w:val="00BB22F1"/>
    <w:rsid w:val="00BB31FF"/>
    <w:rsid w:val="00BB41F4"/>
    <w:rsid w:val="00BB6A8C"/>
    <w:rsid w:val="00BB7A93"/>
    <w:rsid w:val="00BB7DFA"/>
    <w:rsid w:val="00BB7E17"/>
    <w:rsid w:val="00BC0A28"/>
    <w:rsid w:val="00BC104C"/>
    <w:rsid w:val="00BC22DE"/>
    <w:rsid w:val="00BC2BBB"/>
    <w:rsid w:val="00BC2CA8"/>
    <w:rsid w:val="00BC463A"/>
    <w:rsid w:val="00BC5133"/>
    <w:rsid w:val="00BC5207"/>
    <w:rsid w:val="00BD229C"/>
    <w:rsid w:val="00BD315C"/>
    <w:rsid w:val="00BD3FF6"/>
    <w:rsid w:val="00BD40AB"/>
    <w:rsid w:val="00BD469F"/>
    <w:rsid w:val="00BD6B75"/>
    <w:rsid w:val="00BE05DA"/>
    <w:rsid w:val="00BE1143"/>
    <w:rsid w:val="00BE1175"/>
    <w:rsid w:val="00BE4219"/>
    <w:rsid w:val="00BE6ABC"/>
    <w:rsid w:val="00BE74E8"/>
    <w:rsid w:val="00BE76AE"/>
    <w:rsid w:val="00BF296D"/>
    <w:rsid w:val="00BF3954"/>
    <w:rsid w:val="00BF67E1"/>
    <w:rsid w:val="00BF697F"/>
    <w:rsid w:val="00BF7CBA"/>
    <w:rsid w:val="00C00AA5"/>
    <w:rsid w:val="00C0142B"/>
    <w:rsid w:val="00C01784"/>
    <w:rsid w:val="00C03E02"/>
    <w:rsid w:val="00C062E5"/>
    <w:rsid w:val="00C134CD"/>
    <w:rsid w:val="00C13697"/>
    <w:rsid w:val="00C14E30"/>
    <w:rsid w:val="00C15DCA"/>
    <w:rsid w:val="00C16224"/>
    <w:rsid w:val="00C17C09"/>
    <w:rsid w:val="00C22C43"/>
    <w:rsid w:val="00C23392"/>
    <w:rsid w:val="00C242AF"/>
    <w:rsid w:val="00C3069C"/>
    <w:rsid w:val="00C315B9"/>
    <w:rsid w:val="00C320C9"/>
    <w:rsid w:val="00C3408F"/>
    <w:rsid w:val="00C34592"/>
    <w:rsid w:val="00C34750"/>
    <w:rsid w:val="00C40541"/>
    <w:rsid w:val="00C409B8"/>
    <w:rsid w:val="00C412B6"/>
    <w:rsid w:val="00C4318B"/>
    <w:rsid w:val="00C43C17"/>
    <w:rsid w:val="00C444FE"/>
    <w:rsid w:val="00C512C1"/>
    <w:rsid w:val="00C51F07"/>
    <w:rsid w:val="00C5488E"/>
    <w:rsid w:val="00C578D9"/>
    <w:rsid w:val="00C64A07"/>
    <w:rsid w:val="00C65D9A"/>
    <w:rsid w:val="00C72ABC"/>
    <w:rsid w:val="00C76363"/>
    <w:rsid w:val="00C76684"/>
    <w:rsid w:val="00C82513"/>
    <w:rsid w:val="00C8587B"/>
    <w:rsid w:val="00C85917"/>
    <w:rsid w:val="00C86D9B"/>
    <w:rsid w:val="00C876BD"/>
    <w:rsid w:val="00C91C44"/>
    <w:rsid w:val="00C92445"/>
    <w:rsid w:val="00C92BD0"/>
    <w:rsid w:val="00C95FA1"/>
    <w:rsid w:val="00C96E48"/>
    <w:rsid w:val="00C97CCB"/>
    <w:rsid w:val="00CA1658"/>
    <w:rsid w:val="00CA2129"/>
    <w:rsid w:val="00CA3681"/>
    <w:rsid w:val="00CA3DCC"/>
    <w:rsid w:val="00CA6446"/>
    <w:rsid w:val="00CA6794"/>
    <w:rsid w:val="00CB157C"/>
    <w:rsid w:val="00CB2D26"/>
    <w:rsid w:val="00CB6809"/>
    <w:rsid w:val="00CB700E"/>
    <w:rsid w:val="00CC0920"/>
    <w:rsid w:val="00CC181E"/>
    <w:rsid w:val="00CC61DE"/>
    <w:rsid w:val="00CD029B"/>
    <w:rsid w:val="00CD199E"/>
    <w:rsid w:val="00CD5EE1"/>
    <w:rsid w:val="00CD7E06"/>
    <w:rsid w:val="00CE515C"/>
    <w:rsid w:val="00CF0129"/>
    <w:rsid w:val="00CF240D"/>
    <w:rsid w:val="00CF3130"/>
    <w:rsid w:val="00CF3B63"/>
    <w:rsid w:val="00CF6C5B"/>
    <w:rsid w:val="00CF722C"/>
    <w:rsid w:val="00D01FE0"/>
    <w:rsid w:val="00D04345"/>
    <w:rsid w:val="00D049DC"/>
    <w:rsid w:val="00D06FEC"/>
    <w:rsid w:val="00D11702"/>
    <w:rsid w:val="00D11EE9"/>
    <w:rsid w:val="00D14642"/>
    <w:rsid w:val="00D21340"/>
    <w:rsid w:val="00D2463A"/>
    <w:rsid w:val="00D2570F"/>
    <w:rsid w:val="00D25CEE"/>
    <w:rsid w:val="00D3142F"/>
    <w:rsid w:val="00D33A5E"/>
    <w:rsid w:val="00D3492B"/>
    <w:rsid w:val="00D356B1"/>
    <w:rsid w:val="00D359E1"/>
    <w:rsid w:val="00D4084F"/>
    <w:rsid w:val="00D41D17"/>
    <w:rsid w:val="00D46E81"/>
    <w:rsid w:val="00D51AFF"/>
    <w:rsid w:val="00D53AD3"/>
    <w:rsid w:val="00D53CBE"/>
    <w:rsid w:val="00D53F62"/>
    <w:rsid w:val="00D54B04"/>
    <w:rsid w:val="00D54E15"/>
    <w:rsid w:val="00D554D8"/>
    <w:rsid w:val="00D55B8E"/>
    <w:rsid w:val="00D61010"/>
    <w:rsid w:val="00D635AF"/>
    <w:rsid w:val="00D64C19"/>
    <w:rsid w:val="00D661BE"/>
    <w:rsid w:val="00D67158"/>
    <w:rsid w:val="00D7178E"/>
    <w:rsid w:val="00D71F70"/>
    <w:rsid w:val="00D7301C"/>
    <w:rsid w:val="00D74327"/>
    <w:rsid w:val="00D74B99"/>
    <w:rsid w:val="00D77560"/>
    <w:rsid w:val="00D82A76"/>
    <w:rsid w:val="00D832F3"/>
    <w:rsid w:val="00D83663"/>
    <w:rsid w:val="00D846AC"/>
    <w:rsid w:val="00D8587E"/>
    <w:rsid w:val="00D85BC1"/>
    <w:rsid w:val="00D869F1"/>
    <w:rsid w:val="00D913ED"/>
    <w:rsid w:val="00D9438C"/>
    <w:rsid w:val="00D945CE"/>
    <w:rsid w:val="00D96945"/>
    <w:rsid w:val="00DA0888"/>
    <w:rsid w:val="00DA1335"/>
    <w:rsid w:val="00DA27D7"/>
    <w:rsid w:val="00DA41EC"/>
    <w:rsid w:val="00DA55E0"/>
    <w:rsid w:val="00DA5605"/>
    <w:rsid w:val="00DB7C88"/>
    <w:rsid w:val="00DC027A"/>
    <w:rsid w:val="00DC0531"/>
    <w:rsid w:val="00DC0F40"/>
    <w:rsid w:val="00DC24EE"/>
    <w:rsid w:val="00DC3AED"/>
    <w:rsid w:val="00DC5210"/>
    <w:rsid w:val="00DD2611"/>
    <w:rsid w:val="00DD470D"/>
    <w:rsid w:val="00DD60B3"/>
    <w:rsid w:val="00DD77D0"/>
    <w:rsid w:val="00DD7A67"/>
    <w:rsid w:val="00DE1DD6"/>
    <w:rsid w:val="00DE41AA"/>
    <w:rsid w:val="00DE569E"/>
    <w:rsid w:val="00DE6858"/>
    <w:rsid w:val="00DE70CD"/>
    <w:rsid w:val="00DE7C79"/>
    <w:rsid w:val="00DE7DD6"/>
    <w:rsid w:val="00DF1A57"/>
    <w:rsid w:val="00DF284B"/>
    <w:rsid w:val="00DF456F"/>
    <w:rsid w:val="00DF4817"/>
    <w:rsid w:val="00DF661A"/>
    <w:rsid w:val="00DF7A52"/>
    <w:rsid w:val="00E00DD3"/>
    <w:rsid w:val="00E010CF"/>
    <w:rsid w:val="00E0199A"/>
    <w:rsid w:val="00E026B3"/>
    <w:rsid w:val="00E03AC3"/>
    <w:rsid w:val="00E04267"/>
    <w:rsid w:val="00E057A2"/>
    <w:rsid w:val="00E05E3D"/>
    <w:rsid w:val="00E06A5F"/>
    <w:rsid w:val="00E079EC"/>
    <w:rsid w:val="00E1273B"/>
    <w:rsid w:val="00E128E4"/>
    <w:rsid w:val="00E16E78"/>
    <w:rsid w:val="00E21963"/>
    <w:rsid w:val="00E21F79"/>
    <w:rsid w:val="00E232C3"/>
    <w:rsid w:val="00E24495"/>
    <w:rsid w:val="00E24718"/>
    <w:rsid w:val="00E25A51"/>
    <w:rsid w:val="00E25FD1"/>
    <w:rsid w:val="00E27916"/>
    <w:rsid w:val="00E27AFD"/>
    <w:rsid w:val="00E30E3F"/>
    <w:rsid w:val="00E3200C"/>
    <w:rsid w:val="00E32BD9"/>
    <w:rsid w:val="00E32BDC"/>
    <w:rsid w:val="00E337DC"/>
    <w:rsid w:val="00E3387D"/>
    <w:rsid w:val="00E340C7"/>
    <w:rsid w:val="00E34BD2"/>
    <w:rsid w:val="00E3614F"/>
    <w:rsid w:val="00E37A7F"/>
    <w:rsid w:val="00E40CC5"/>
    <w:rsid w:val="00E46CF1"/>
    <w:rsid w:val="00E473D4"/>
    <w:rsid w:val="00E47616"/>
    <w:rsid w:val="00E47BE1"/>
    <w:rsid w:val="00E531A6"/>
    <w:rsid w:val="00E53760"/>
    <w:rsid w:val="00E539AD"/>
    <w:rsid w:val="00E54154"/>
    <w:rsid w:val="00E54328"/>
    <w:rsid w:val="00E54F0C"/>
    <w:rsid w:val="00E602D3"/>
    <w:rsid w:val="00E6188C"/>
    <w:rsid w:val="00E625B0"/>
    <w:rsid w:val="00E627E1"/>
    <w:rsid w:val="00E631F1"/>
    <w:rsid w:val="00E64869"/>
    <w:rsid w:val="00E654EB"/>
    <w:rsid w:val="00E66214"/>
    <w:rsid w:val="00E66A10"/>
    <w:rsid w:val="00E67740"/>
    <w:rsid w:val="00E7058C"/>
    <w:rsid w:val="00E70685"/>
    <w:rsid w:val="00E71586"/>
    <w:rsid w:val="00E716CB"/>
    <w:rsid w:val="00E71ACD"/>
    <w:rsid w:val="00E71AD2"/>
    <w:rsid w:val="00E71DF9"/>
    <w:rsid w:val="00E742AC"/>
    <w:rsid w:val="00E759E0"/>
    <w:rsid w:val="00E77F55"/>
    <w:rsid w:val="00E8033E"/>
    <w:rsid w:val="00E84D69"/>
    <w:rsid w:val="00E900AA"/>
    <w:rsid w:val="00E90622"/>
    <w:rsid w:val="00E91603"/>
    <w:rsid w:val="00E92CD7"/>
    <w:rsid w:val="00E97969"/>
    <w:rsid w:val="00EA09B3"/>
    <w:rsid w:val="00EA4C38"/>
    <w:rsid w:val="00EB4BFC"/>
    <w:rsid w:val="00EB4C43"/>
    <w:rsid w:val="00EB766E"/>
    <w:rsid w:val="00EC049F"/>
    <w:rsid w:val="00EC069F"/>
    <w:rsid w:val="00EC1B02"/>
    <w:rsid w:val="00EC3107"/>
    <w:rsid w:val="00EC3269"/>
    <w:rsid w:val="00EC477C"/>
    <w:rsid w:val="00EC67B2"/>
    <w:rsid w:val="00ED0DE9"/>
    <w:rsid w:val="00ED42A2"/>
    <w:rsid w:val="00ED621E"/>
    <w:rsid w:val="00ED6B24"/>
    <w:rsid w:val="00ED737B"/>
    <w:rsid w:val="00ED7958"/>
    <w:rsid w:val="00EE0A65"/>
    <w:rsid w:val="00EE23D9"/>
    <w:rsid w:val="00EE2A9F"/>
    <w:rsid w:val="00EE3669"/>
    <w:rsid w:val="00EE55C5"/>
    <w:rsid w:val="00EE5FDD"/>
    <w:rsid w:val="00EE71F3"/>
    <w:rsid w:val="00EE7868"/>
    <w:rsid w:val="00EF1471"/>
    <w:rsid w:val="00EF33B6"/>
    <w:rsid w:val="00EF3DF9"/>
    <w:rsid w:val="00EF456E"/>
    <w:rsid w:val="00EF4C6F"/>
    <w:rsid w:val="00EF54F6"/>
    <w:rsid w:val="00EF597F"/>
    <w:rsid w:val="00F073BF"/>
    <w:rsid w:val="00F1033A"/>
    <w:rsid w:val="00F1034B"/>
    <w:rsid w:val="00F10491"/>
    <w:rsid w:val="00F13679"/>
    <w:rsid w:val="00F13817"/>
    <w:rsid w:val="00F14C50"/>
    <w:rsid w:val="00F17F59"/>
    <w:rsid w:val="00F2650B"/>
    <w:rsid w:val="00F27FAE"/>
    <w:rsid w:val="00F300AC"/>
    <w:rsid w:val="00F32BD7"/>
    <w:rsid w:val="00F35297"/>
    <w:rsid w:val="00F369B3"/>
    <w:rsid w:val="00F3719E"/>
    <w:rsid w:val="00F37A78"/>
    <w:rsid w:val="00F37B27"/>
    <w:rsid w:val="00F37B6B"/>
    <w:rsid w:val="00F40CF3"/>
    <w:rsid w:val="00F41DF8"/>
    <w:rsid w:val="00F4220D"/>
    <w:rsid w:val="00F454DD"/>
    <w:rsid w:val="00F45F3B"/>
    <w:rsid w:val="00F46023"/>
    <w:rsid w:val="00F460C6"/>
    <w:rsid w:val="00F461B7"/>
    <w:rsid w:val="00F50030"/>
    <w:rsid w:val="00F54D39"/>
    <w:rsid w:val="00F56B8D"/>
    <w:rsid w:val="00F63CAF"/>
    <w:rsid w:val="00F670DD"/>
    <w:rsid w:val="00F67321"/>
    <w:rsid w:val="00F675E0"/>
    <w:rsid w:val="00F676DE"/>
    <w:rsid w:val="00F67C7A"/>
    <w:rsid w:val="00F71D98"/>
    <w:rsid w:val="00F74C2E"/>
    <w:rsid w:val="00F75C2E"/>
    <w:rsid w:val="00F805B1"/>
    <w:rsid w:val="00F823C0"/>
    <w:rsid w:val="00F825E4"/>
    <w:rsid w:val="00F82B86"/>
    <w:rsid w:val="00F86409"/>
    <w:rsid w:val="00F87977"/>
    <w:rsid w:val="00F90ACF"/>
    <w:rsid w:val="00F914CB"/>
    <w:rsid w:val="00F92AAD"/>
    <w:rsid w:val="00F92E44"/>
    <w:rsid w:val="00F93361"/>
    <w:rsid w:val="00FA0765"/>
    <w:rsid w:val="00FA2A01"/>
    <w:rsid w:val="00FA455F"/>
    <w:rsid w:val="00FA535C"/>
    <w:rsid w:val="00FA7FB4"/>
    <w:rsid w:val="00FB11AC"/>
    <w:rsid w:val="00FB5772"/>
    <w:rsid w:val="00FB637A"/>
    <w:rsid w:val="00FB7193"/>
    <w:rsid w:val="00FC2741"/>
    <w:rsid w:val="00FC30C3"/>
    <w:rsid w:val="00FC62FC"/>
    <w:rsid w:val="00FC6681"/>
    <w:rsid w:val="00FD117F"/>
    <w:rsid w:val="00FD23CD"/>
    <w:rsid w:val="00FD47FA"/>
    <w:rsid w:val="00FE13DC"/>
    <w:rsid w:val="00FE347A"/>
    <w:rsid w:val="00FE3B93"/>
    <w:rsid w:val="00FE3E56"/>
    <w:rsid w:val="00FE4F06"/>
    <w:rsid w:val="00FF0510"/>
    <w:rsid w:val="00FF1133"/>
    <w:rsid w:val="00FF1C30"/>
    <w:rsid w:val="00FF2590"/>
    <w:rsid w:val="00FF3BE1"/>
    <w:rsid w:val="00FF4174"/>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97E3E918-7D63-460A-8BB9-04BD9CAB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F59"/>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table" w:customStyle="1" w:styleId="GridTable1Light-Accent11">
    <w:name w:val="Grid Table 1 Light - Accent 11"/>
    <w:basedOn w:val="TableNormal"/>
    <w:uiPriority w:val="46"/>
    <w:rsid w:val="00BF67E1"/>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5def1">
    <w:name w:val="l5def1"/>
    <w:basedOn w:val="DefaultParagraphFont"/>
    <w:rsid w:val="00C062E5"/>
    <w:rPr>
      <w:rFonts w:ascii="Arial" w:hAnsi="Arial" w:cs="Arial" w:hint="default"/>
      <w:color w:val="000000"/>
      <w:sz w:val="26"/>
      <w:szCs w:val="26"/>
    </w:rPr>
  </w:style>
  <w:style w:type="paragraph" w:styleId="Revision">
    <w:name w:val="Revision"/>
    <w:hidden/>
    <w:uiPriority w:val="99"/>
    <w:semiHidden/>
    <w:rsid w:val="00A7410F"/>
    <w:rPr>
      <w:rFonts w:ascii="Times New Roman" w:hAnsi="Times New Roman"/>
      <w:sz w:val="24"/>
      <w:szCs w:val="24"/>
      <w:lang w:eastAsia="en-US"/>
    </w:rPr>
  </w:style>
  <w:style w:type="character" w:styleId="CommentReference">
    <w:name w:val="annotation reference"/>
    <w:basedOn w:val="DefaultParagraphFont"/>
    <w:semiHidden/>
    <w:unhideWhenUsed/>
    <w:rsid w:val="00A7410F"/>
    <w:rPr>
      <w:sz w:val="16"/>
      <w:szCs w:val="16"/>
    </w:rPr>
  </w:style>
  <w:style w:type="paragraph" w:styleId="CommentText">
    <w:name w:val="annotation text"/>
    <w:basedOn w:val="Normal"/>
    <w:link w:val="CommentTextChar"/>
    <w:semiHidden/>
    <w:unhideWhenUsed/>
    <w:rsid w:val="00A7410F"/>
    <w:rPr>
      <w:sz w:val="20"/>
      <w:szCs w:val="20"/>
    </w:rPr>
  </w:style>
  <w:style w:type="character" w:customStyle="1" w:styleId="CommentTextChar">
    <w:name w:val="Comment Text Char"/>
    <w:basedOn w:val="DefaultParagraphFont"/>
    <w:link w:val="CommentText"/>
    <w:semiHidden/>
    <w:rsid w:val="00A7410F"/>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A7410F"/>
    <w:rPr>
      <w:b/>
      <w:bCs/>
    </w:rPr>
  </w:style>
  <w:style w:type="character" w:customStyle="1" w:styleId="CommentSubjectChar">
    <w:name w:val="Comment Subject Char"/>
    <w:basedOn w:val="CommentTextChar"/>
    <w:link w:val="CommentSubject"/>
    <w:semiHidden/>
    <w:rsid w:val="00A7410F"/>
    <w:rPr>
      <w:rFonts w:ascii="Times New Roman" w:hAnsi="Times New Roman"/>
      <w:b/>
      <w:bCs/>
      <w:lang w:eastAsia="en-US"/>
    </w:rPr>
  </w:style>
  <w:style w:type="table" w:customStyle="1" w:styleId="TableGrid1">
    <w:name w:val="Table Grid1"/>
    <w:basedOn w:val="TableNormal"/>
    <w:next w:val="TableGrid"/>
    <w:uiPriority w:val="39"/>
    <w:locked/>
    <w:rsid w:val="0094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625B0"/>
    <w:rPr>
      <w:sz w:val="20"/>
      <w:szCs w:val="20"/>
    </w:rPr>
  </w:style>
  <w:style w:type="character" w:customStyle="1" w:styleId="EndnoteTextChar">
    <w:name w:val="Endnote Text Char"/>
    <w:basedOn w:val="DefaultParagraphFont"/>
    <w:link w:val="EndnoteText"/>
    <w:semiHidden/>
    <w:rsid w:val="00E625B0"/>
    <w:rPr>
      <w:rFonts w:ascii="Times New Roman" w:hAnsi="Times New Roman"/>
      <w:lang w:eastAsia="en-US"/>
    </w:rPr>
  </w:style>
  <w:style w:type="character" w:styleId="EndnoteReference">
    <w:name w:val="endnote reference"/>
    <w:basedOn w:val="DefaultParagraphFont"/>
    <w:semiHidden/>
    <w:unhideWhenUsed/>
    <w:rsid w:val="00E625B0"/>
    <w:rPr>
      <w:vertAlign w:val="superscript"/>
    </w:rPr>
  </w:style>
  <w:style w:type="character" w:styleId="Hyperlink">
    <w:name w:val="Hyperlink"/>
    <w:basedOn w:val="DefaultParagraphFont"/>
    <w:unhideWhenUsed/>
    <w:rsid w:val="006F45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4758">
      <w:bodyDiv w:val="1"/>
      <w:marLeft w:val="0"/>
      <w:marRight w:val="0"/>
      <w:marTop w:val="0"/>
      <w:marBottom w:val="0"/>
      <w:divBdr>
        <w:top w:val="none" w:sz="0" w:space="0" w:color="auto"/>
        <w:left w:val="none" w:sz="0" w:space="0" w:color="auto"/>
        <w:bottom w:val="none" w:sz="0" w:space="0" w:color="auto"/>
        <w:right w:val="none" w:sz="0" w:space="0" w:color="auto"/>
      </w:divBdr>
      <w:divsChild>
        <w:div w:id="632177856">
          <w:marLeft w:val="0"/>
          <w:marRight w:val="0"/>
          <w:marTop w:val="0"/>
          <w:marBottom w:val="0"/>
          <w:divBdr>
            <w:top w:val="none" w:sz="0" w:space="0" w:color="auto"/>
            <w:left w:val="none" w:sz="0" w:space="0" w:color="auto"/>
            <w:bottom w:val="none" w:sz="0" w:space="0" w:color="auto"/>
            <w:right w:val="none" w:sz="0" w:space="0" w:color="auto"/>
          </w:divBdr>
          <w:divsChild>
            <w:div w:id="1567569118">
              <w:marLeft w:val="0"/>
              <w:marRight w:val="0"/>
              <w:marTop w:val="0"/>
              <w:marBottom w:val="0"/>
              <w:divBdr>
                <w:top w:val="none" w:sz="0" w:space="0" w:color="auto"/>
                <w:left w:val="none" w:sz="0" w:space="0" w:color="auto"/>
                <w:bottom w:val="none" w:sz="0" w:space="0" w:color="auto"/>
                <w:right w:val="none" w:sz="0" w:space="0" w:color="auto"/>
              </w:divBdr>
              <w:divsChild>
                <w:div w:id="2105615071">
                  <w:marLeft w:val="0"/>
                  <w:marRight w:val="0"/>
                  <w:marTop w:val="0"/>
                  <w:marBottom w:val="0"/>
                  <w:divBdr>
                    <w:top w:val="none" w:sz="0" w:space="0" w:color="auto"/>
                    <w:left w:val="none" w:sz="0" w:space="0" w:color="auto"/>
                    <w:bottom w:val="none" w:sz="0" w:space="0" w:color="auto"/>
                    <w:right w:val="none" w:sz="0" w:space="0" w:color="auto"/>
                  </w:divBdr>
                </w:div>
              </w:divsChild>
            </w:div>
            <w:div w:id="1643536675">
              <w:marLeft w:val="0"/>
              <w:marRight w:val="0"/>
              <w:marTop w:val="0"/>
              <w:marBottom w:val="0"/>
              <w:divBdr>
                <w:top w:val="none" w:sz="0" w:space="0" w:color="auto"/>
                <w:left w:val="none" w:sz="0" w:space="0" w:color="auto"/>
                <w:bottom w:val="none" w:sz="0" w:space="0" w:color="auto"/>
                <w:right w:val="none" w:sz="0" w:space="0" w:color="auto"/>
              </w:divBdr>
              <w:divsChild>
                <w:div w:id="13712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8917">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8173">
      <w:bodyDiv w:val="1"/>
      <w:marLeft w:val="0"/>
      <w:marRight w:val="0"/>
      <w:marTop w:val="0"/>
      <w:marBottom w:val="0"/>
      <w:divBdr>
        <w:top w:val="none" w:sz="0" w:space="0" w:color="auto"/>
        <w:left w:val="none" w:sz="0" w:space="0" w:color="auto"/>
        <w:bottom w:val="none" w:sz="0" w:space="0" w:color="auto"/>
        <w:right w:val="none" w:sz="0" w:space="0" w:color="auto"/>
      </w:divBdr>
      <w:divsChild>
        <w:div w:id="517431108">
          <w:marLeft w:val="0"/>
          <w:marRight w:val="0"/>
          <w:marTop w:val="0"/>
          <w:marBottom w:val="0"/>
          <w:divBdr>
            <w:top w:val="none" w:sz="0" w:space="0" w:color="auto"/>
            <w:left w:val="none" w:sz="0" w:space="0" w:color="auto"/>
            <w:bottom w:val="none" w:sz="0" w:space="0" w:color="auto"/>
            <w:right w:val="none" w:sz="0" w:space="0" w:color="auto"/>
          </w:divBdr>
          <w:divsChild>
            <w:div w:id="528294975">
              <w:marLeft w:val="0"/>
              <w:marRight w:val="0"/>
              <w:marTop w:val="0"/>
              <w:marBottom w:val="0"/>
              <w:divBdr>
                <w:top w:val="none" w:sz="0" w:space="0" w:color="auto"/>
                <w:left w:val="none" w:sz="0" w:space="0" w:color="auto"/>
                <w:bottom w:val="none" w:sz="0" w:space="0" w:color="auto"/>
                <w:right w:val="none" w:sz="0" w:space="0" w:color="auto"/>
              </w:divBdr>
              <w:divsChild>
                <w:div w:id="641037795">
                  <w:marLeft w:val="0"/>
                  <w:marRight w:val="0"/>
                  <w:marTop w:val="0"/>
                  <w:marBottom w:val="0"/>
                  <w:divBdr>
                    <w:top w:val="none" w:sz="0" w:space="0" w:color="auto"/>
                    <w:left w:val="none" w:sz="0" w:space="0" w:color="auto"/>
                    <w:bottom w:val="none" w:sz="0" w:space="0" w:color="auto"/>
                    <w:right w:val="none" w:sz="0" w:space="0" w:color="auto"/>
                  </w:divBdr>
                </w:div>
              </w:divsChild>
            </w:div>
            <w:div w:id="691103902">
              <w:marLeft w:val="0"/>
              <w:marRight w:val="0"/>
              <w:marTop w:val="0"/>
              <w:marBottom w:val="0"/>
              <w:divBdr>
                <w:top w:val="none" w:sz="0" w:space="0" w:color="auto"/>
                <w:left w:val="none" w:sz="0" w:space="0" w:color="auto"/>
                <w:bottom w:val="none" w:sz="0" w:space="0" w:color="auto"/>
                <w:right w:val="none" w:sz="0" w:space="0" w:color="auto"/>
              </w:divBdr>
              <w:divsChild>
                <w:div w:id="5774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04045">
      <w:bodyDiv w:val="1"/>
      <w:marLeft w:val="0"/>
      <w:marRight w:val="0"/>
      <w:marTop w:val="0"/>
      <w:marBottom w:val="0"/>
      <w:divBdr>
        <w:top w:val="none" w:sz="0" w:space="0" w:color="auto"/>
        <w:left w:val="none" w:sz="0" w:space="0" w:color="auto"/>
        <w:bottom w:val="none" w:sz="0" w:space="0" w:color="auto"/>
        <w:right w:val="none" w:sz="0" w:space="0" w:color="auto"/>
      </w:divBdr>
      <w:divsChild>
        <w:div w:id="1892500780">
          <w:marLeft w:val="0"/>
          <w:marRight w:val="0"/>
          <w:marTop w:val="0"/>
          <w:marBottom w:val="0"/>
          <w:divBdr>
            <w:top w:val="none" w:sz="0" w:space="0" w:color="auto"/>
            <w:left w:val="none" w:sz="0" w:space="0" w:color="auto"/>
            <w:bottom w:val="none" w:sz="0" w:space="0" w:color="auto"/>
            <w:right w:val="none" w:sz="0" w:space="0" w:color="auto"/>
          </w:divBdr>
          <w:divsChild>
            <w:div w:id="743911396">
              <w:marLeft w:val="0"/>
              <w:marRight w:val="0"/>
              <w:marTop w:val="0"/>
              <w:marBottom w:val="0"/>
              <w:divBdr>
                <w:top w:val="none" w:sz="0" w:space="0" w:color="auto"/>
                <w:left w:val="none" w:sz="0" w:space="0" w:color="auto"/>
                <w:bottom w:val="none" w:sz="0" w:space="0" w:color="auto"/>
                <w:right w:val="none" w:sz="0" w:space="0" w:color="auto"/>
              </w:divBdr>
              <w:divsChild>
                <w:div w:id="1319068527">
                  <w:marLeft w:val="0"/>
                  <w:marRight w:val="0"/>
                  <w:marTop w:val="0"/>
                  <w:marBottom w:val="0"/>
                  <w:divBdr>
                    <w:top w:val="none" w:sz="0" w:space="0" w:color="auto"/>
                    <w:left w:val="none" w:sz="0" w:space="0" w:color="auto"/>
                    <w:bottom w:val="none" w:sz="0" w:space="0" w:color="auto"/>
                    <w:right w:val="none" w:sz="0" w:space="0" w:color="auto"/>
                  </w:divBdr>
                </w:div>
              </w:divsChild>
            </w:div>
            <w:div w:id="1163934221">
              <w:marLeft w:val="0"/>
              <w:marRight w:val="0"/>
              <w:marTop w:val="0"/>
              <w:marBottom w:val="0"/>
              <w:divBdr>
                <w:top w:val="none" w:sz="0" w:space="0" w:color="auto"/>
                <w:left w:val="none" w:sz="0" w:space="0" w:color="auto"/>
                <w:bottom w:val="none" w:sz="0" w:space="0" w:color="auto"/>
                <w:right w:val="none" w:sz="0" w:space="0" w:color="auto"/>
              </w:divBdr>
              <w:divsChild>
                <w:div w:id="1120958758">
                  <w:marLeft w:val="0"/>
                  <w:marRight w:val="0"/>
                  <w:marTop w:val="0"/>
                  <w:marBottom w:val="0"/>
                  <w:divBdr>
                    <w:top w:val="none" w:sz="0" w:space="0" w:color="auto"/>
                    <w:left w:val="none" w:sz="0" w:space="0" w:color="auto"/>
                    <w:bottom w:val="none" w:sz="0" w:space="0" w:color="auto"/>
                    <w:right w:val="none" w:sz="0" w:space="0" w:color="auto"/>
                  </w:divBdr>
                </w:div>
              </w:divsChild>
            </w:div>
            <w:div w:id="1863929491">
              <w:marLeft w:val="0"/>
              <w:marRight w:val="0"/>
              <w:marTop w:val="0"/>
              <w:marBottom w:val="0"/>
              <w:divBdr>
                <w:top w:val="none" w:sz="0" w:space="0" w:color="auto"/>
                <w:left w:val="none" w:sz="0" w:space="0" w:color="auto"/>
                <w:bottom w:val="none" w:sz="0" w:space="0" w:color="auto"/>
                <w:right w:val="none" w:sz="0" w:space="0" w:color="auto"/>
              </w:divBdr>
              <w:divsChild>
                <w:div w:id="6465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42423">
      <w:bodyDiv w:val="1"/>
      <w:marLeft w:val="0"/>
      <w:marRight w:val="0"/>
      <w:marTop w:val="0"/>
      <w:marBottom w:val="0"/>
      <w:divBdr>
        <w:top w:val="none" w:sz="0" w:space="0" w:color="auto"/>
        <w:left w:val="none" w:sz="0" w:space="0" w:color="auto"/>
        <w:bottom w:val="none" w:sz="0" w:space="0" w:color="auto"/>
        <w:right w:val="none" w:sz="0" w:space="0" w:color="auto"/>
      </w:divBdr>
      <w:divsChild>
        <w:div w:id="685903265">
          <w:marLeft w:val="0"/>
          <w:marRight w:val="0"/>
          <w:marTop w:val="0"/>
          <w:marBottom w:val="0"/>
          <w:divBdr>
            <w:top w:val="none" w:sz="0" w:space="0" w:color="auto"/>
            <w:left w:val="none" w:sz="0" w:space="0" w:color="auto"/>
            <w:bottom w:val="none" w:sz="0" w:space="0" w:color="auto"/>
            <w:right w:val="none" w:sz="0" w:space="0" w:color="auto"/>
          </w:divBdr>
          <w:divsChild>
            <w:div w:id="1837187084">
              <w:marLeft w:val="0"/>
              <w:marRight w:val="0"/>
              <w:marTop w:val="0"/>
              <w:marBottom w:val="0"/>
              <w:divBdr>
                <w:top w:val="none" w:sz="0" w:space="0" w:color="auto"/>
                <w:left w:val="none" w:sz="0" w:space="0" w:color="auto"/>
                <w:bottom w:val="none" w:sz="0" w:space="0" w:color="auto"/>
                <w:right w:val="none" w:sz="0" w:space="0" w:color="auto"/>
              </w:divBdr>
              <w:divsChild>
                <w:div w:id="1101758359">
                  <w:marLeft w:val="0"/>
                  <w:marRight w:val="0"/>
                  <w:marTop w:val="0"/>
                  <w:marBottom w:val="0"/>
                  <w:divBdr>
                    <w:top w:val="none" w:sz="0" w:space="0" w:color="auto"/>
                    <w:left w:val="none" w:sz="0" w:space="0" w:color="auto"/>
                    <w:bottom w:val="none" w:sz="0" w:space="0" w:color="auto"/>
                    <w:right w:val="none" w:sz="0" w:space="0" w:color="auto"/>
                  </w:divBdr>
                </w:div>
              </w:divsChild>
            </w:div>
            <w:div w:id="2118016464">
              <w:marLeft w:val="0"/>
              <w:marRight w:val="0"/>
              <w:marTop w:val="0"/>
              <w:marBottom w:val="0"/>
              <w:divBdr>
                <w:top w:val="none" w:sz="0" w:space="0" w:color="auto"/>
                <w:left w:val="none" w:sz="0" w:space="0" w:color="auto"/>
                <w:bottom w:val="none" w:sz="0" w:space="0" w:color="auto"/>
                <w:right w:val="none" w:sz="0" w:space="0" w:color="auto"/>
              </w:divBdr>
              <w:divsChild>
                <w:div w:id="7985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nap.gov.ro/web/wp-content/uploads/2021/06/Anexa-1-Cadru-de-Competente-CAP.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act:3416837%2029197072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78563-7B3D-4862-8674-0520050C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6142</Words>
  <Characters>35012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41072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Alexandra Elena Cojocaru</dc:creator>
  <cp:lastModifiedBy>Alina Marinela Gherghe</cp:lastModifiedBy>
  <cp:revision>2</cp:revision>
  <cp:lastPrinted>2024-01-08T13:21:00Z</cp:lastPrinted>
  <dcterms:created xsi:type="dcterms:W3CDTF">2024-01-08T13:22:00Z</dcterms:created>
  <dcterms:modified xsi:type="dcterms:W3CDTF">2024-01-08T13:22:00Z</dcterms:modified>
</cp:coreProperties>
</file>